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4D58" w14:textId="139A019D" w:rsidR="00855FFF" w:rsidRPr="0069538C" w:rsidRDefault="00855FFF" w:rsidP="0069538C">
      <w:pPr>
        <w:spacing w:line="360" w:lineRule="auto"/>
        <w:rPr>
          <w:rFonts w:ascii="Times New Roman" w:hAnsi="Times New Roman" w:cs="Times New Roman"/>
          <w:sz w:val="24"/>
          <w:szCs w:val="24"/>
        </w:rPr>
      </w:pPr>
    </w:p>
    <w:p w14:paraId="390D13B3" w14:textId="77777777" w:rsidR="00E029D0" w:rsidRPr="0069538C" w:rsidRDefault="00E029D0" w:rsidP="0069538C">
      <w:pPr>
        <w:spacing w:after="0" w:line="360" w:lineRule="auto"/>
        <w:rPr>
          <w:rFonts w:ascii="Times New Roman" w:eastAsia="Times New Roman" w:hAnsi="Times New Roman" w:cs="Times New Roman"/>
          <w:kern w:val="0"/>
          <w:sz w:val="24"/>
          <w:szCs w:val="24"/>
          <w14:ligatures w14:val="none"/>
        </w:rPr>
      </w:pPr>
    </w:p>
    <w:p w14:paraId="4C77F47F" w14:textId="77777777" w:rsidR="00E029D0" w:rsidRPr="0069538C" w:rsidRDefault="00E029D0" w:rsidP="0069538C">
      <w:pPr>
        <w:spacing w:line="360" w:lineRule="auto"/>
        <w:jc w:val="center"/>
        <w:rPr>
          <w:rFonts w:ascii="Times New Roman" w:eastAsia="Times New Roman" w:hAnsi="Times New Roman" w:cs="Times New Roman"/>
          <w:kern w:val="0"/>
          <w:sz w:val="24"/>
          <w:szCs w:val="24"/>
          <w14:ligatures w14:val="none"/>
        </w:rPr>
      </w:pPr>
      <w:r w:rsidRPr="0069538C">
        <w:rPr>
          <w:rFonts w:ascii="Times New Roman" w:eastAsia="Times New Roman" w:hAnsi="Times New Roman" w:cs="Times New Roman"/>
          <w:b/>
          <w:bCs/>
          <w:color w:val="000000"/>
          <w:kern w:val="0"/>
          <w:sz w:val="24"/>
          <w:szCs w:val="24"/>
          <w14:ligatures w14:val="none"/>
        </w:rPr>
        <w:t>INTEGRATED MANAGEMENT SYSTEM </w:t>
      </w:r>
    </w:p>
    <w:p w14:paraId="30EB8993" w14:textId="2C873395" w:rsidR="00E029D0" w:rsidRPr="0069538C" w:rsidRDefault="00611417" w:rsidP="0069538C">
      <w:pPr>
        <w:spacing w:after="240" w:line="360" w:lineRule="auto"/>
        <w:jc w:val="center"/>
        <w:rPr>
          <w:rFonts w:ascii="Times New Roman" w:eastAsia="Times New Roman" w:hAnsi="Times New Roman" w:cs="Times New Roman"/>
          <w:kern w:val="0"/>
          <w:sz w:val="24"/>
          <w:szCs w:val="24"/>
          <w14:ligatures w14:val="none"/>
        </w:rPr>
      </w:pPr>
      <w:r w:rsidRPr="0069538C">
        <w:rPr>
          <w:rFonts w:ascii="Times New Roman" w:eastAsia="Times New Roman" w:hAnsi="Times New Roman" w:cs="Times New Roman"/>
          <w:kern w:val="0"/>
          <w:sz w:val="24"/>
          <w:szCs w:val="24"/>
          <w14:ligatures w14:val="none"/>
        </w:rPr>
        <w:t>(ISO 9001:2015, ISO 14001:2015, ISO 45001:2018)</w:t>
      </w:r>
    </w:p>
    <w:p w14:paraId="6B91FB89" w14:textId="77777777" w:rsidR="00433318" w:rsidRPr="0069538C" w:rsidRDefault="00433318" w:rsidP="0069538C">
      <w:pPr>
        <w:spacing w:line="360" w:lineRule="auto"/>
        <w:jc w:val="center"/>
        <w:rPr>
          <w:rFonts w:ascii="Times New Roman" w:eastAsia="Times New Roman" w:hAnsi="Times New Roman" w:cs="Times New Roman"/>
          <w:color w:val="000000"/>
          <w:kern w:val="0"/>
          <w:sz w:val="24"/>
          <w:szCs w:val="24"/>
          <w14:ligatures w14:val="none"/>
        </w:rPr>
      </w:pPr>
    </w:p>
    <w:p w14:paraId="7015F0AA" w14:textId="77777777" w:rsidR="00433318" w:rsidRPr="0069538C" w:rsidRDefault="00433318" w:rsidP="0069538C">
      <w:pPr>
        <w:spacing w:line="360" w:lineRule="auto"/>
        <w:rPr>
          <w:rFonts w:ascii="Times New Roman" w:eastAsia="Times New Roman" w:hAnsi="Times New Roman" w:cs="Times New Roman"/>
          <w:color w:val="000000"/>
          <w:kern w:val="0"/>
          <w:sz w:val="24"/>
          <w:szCs w:val="24"/>
          <w14:ligatures w14:val="none"/>
        </w:rPr>
      </w:pPr>
    </w:p>
    <w:p w14:paraId="6F57AD76" w14:textId="77777777" w:rsidR="00433318" w:rsidRPr="0069538C" w:rsidRDefault="00433318" w:rsidP="0069538C">
      <w:pPr>
        <w:spacing w:line="360" w:lineRule="auto"/>
        <w:jc w:val="center"/>
        <w:rPr>
          <w:rFonts w:ascii="Times New Roman" w:eastAsia="Times New Roman" w:hAnsi="Times New Roman" w:cs="Times New Roman"/>
          <w:color w:val="000000"/>
          <w:kern w:val="0"/>
          <w:sz w:val="24"/>
          <w:szCs w:val="24"/>
          <w14:ligatures w14:val="none"/>
        </w:rPr>
      </w:pPr>
    </w:p>
    <w:p w14:paraId="3942AFFF" w14:textId="7DD7D938" w:rsidR="00597FB7" w:rsidRPr="00597FB7" w:rsidRDefault="00923712" w:rsidP="00597FB7">
      <w:pPr>
        <w:spacing w:line="360"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 xml:space="preserve">UPIK Security Policy </w:t>
      </w:r>
    </w:p>
    <w:p w14:paraId="46BEB86E" w14:textId="36892E89" w:rsidR="00855FFF" w:rsidRPr="0069538C" w:rsidRDefault="00DF1CC5" w:rsidP="00DF1CC5">
      <w:pPr>
        <w:spacing w:line="360" w:lineRule="auto"/>
        <w:jc w:val="center"/>
        <w:rPr>
          <w:rFonts w:ascii="Times New Roman" w:eastAsia="Times New Roman" w:hAnsi="Times New Roman" w:cs="Times New Roman"/>
          <w:color w:val="000000"/>
          <w:kern w:val="0"/>
          <w:sz w:val="24"/>
          <w:szCs w:val="24"/>
          <w14:ligatures w14:val="none"/>
        </w:rPr>
      </w:pPr>
      <w:r w:rsidRPr="00DF1CC5">
        <w:rPr>
          <w:rFonts w:ascii="Times New Roman" w:eastAsia="Times New Roman" w:hAnsi="Times New Roman" w:cs="Times New Roman"/>
          <w:b/>
          <w:color w:val="000000"/>
          <w:kern w:val="0"/>
          <w:sz w:val="24"/>
          <w:szCs w:val="24"/>
          <w14:ligatures w14:val="none"/>
        </w:rPr>
        <w:t>IMS/HSE/PROC06.28v0</w:t>
      </w:r>
    </w:p>
    <w:p w14:paraId="73410989" w14:textId="77777777" w:rsidR="00855FFF" w:rsidRPr="0069538C" w:rsidRDefault="00855FFF" w:rsidP="0069538C">
      <w:pPr>
        <w:spacing w:line="360" w:lineRule="auto"/>
        <w:jc w:val="center"/>
        <w:rPr>
          <w:rFonts w:ascii="Times New Roman" w:eastAsia="Times New Roman" w:hAnsi="Times New Roman" w:cs="Times New Roman"/>
          <w:color w:val="000000"/>
          <w:kern w:val="0"/>
          <w:sz w:val="24"/>
          <w:szCs w:val="24"/>
          <w14:ligatures w14:val="none"/>
        </w:rPr>
      </w:pPr>
    </w:p>
    <w:p w14:paraId="278150D4" w14:textId="77777777" w:rsidR="00855FFF" w:rsidRDefault="00855FFF" w:rsidP="0069538C">
      <w:pPr>
        <w:spacing w:line="360" w:lineRule="auto"/>
        <w:jc w:val="center"/>
        <w:rPr>
          <w:rFonts w:ascii="Times New Roman" w:eastAsia="Times New Roman" w:hAnsi="Times New Roman" w:cs="Times New Roman"/>
          <w:color w:val="000000"/>
          <w:kern w:val="0"/>
          <w:sz w:val="24"/>
          <w:szCs w:val="24"/>
          <w14:ligatures w14:val="none"/>
        </w:rPr>
      </w:pPr>
    </w:p>
    <w:p w14:paraId="4D6012F2" w14:textId="77777777" w:rsidR="00544AF9" w:rsidRPr="0069538C" w:rsidRDefault="00544AF9" w:rsidP="0069538C">
      <w:pPr>
        <w:spacing w:line="360" w:lineRule="auto"/>
        <w:jc w:val="center"/>
        <w:rPr>
          <w:rFonts w:ascii="Times New Roman" w:eastAsia="Times New Roman" w:hAnsi="Times New Roman" w:cs="Times New Roman"/>
          <w:color w:val="000000"/>
          <w:kern w:val="0"/>
          <w:sz w:val="24"/>
          <w:szCs w:val="24"/>
          <w14:ligatures w14:val="none"/>
        </w:rPr>
      </w:pPr>
    </w:p>
    <w:p w14:paraId="6E566EBD" w14:textId="77777777" w:rsidR="00A80AD3" w:rsidRDefault="00A80AD3" w:rsidP="0069538C">
      <w:pPr>
        <w:spacing w:line="360" w:lineRule="auto"/>
        <w:jc w:val="center"/>
        <w:rPr>
          <w:rStyle w:val="Heading1Char"/>
          <w:rFonts w:eastAsiaTheme="minorHAnsi"/>
          <w:sz w:val="24"/>
          <w:szCs w:val="24"/>
        </w:rPr>
      </w:pPr>
      <w:bookmarkStart w:id="0" w:name="_Toc161132905"/>
    </w:p>
    <w:p w14:paraId="3AC55C56" w14:textId="61860ABA" w:rsidR="00F1223F" w:rsidRPr="0069538C" w:rsidRDefault="00CE1B64" w:rsidP="0069538C">
      <w:pPr>
        <w:spacing w:line="360" w:lineRule="auto"/>
        <w:jc w:val="center"/>
        <w:rPr>
          <w:rStyle w:val="Heading1Char"/>
          <w:rFonts w:eastAsiaTheme="minorHAnsi"/>
          <w:sz w:val="24"/>
          <w:szCs w:val="24"/>
        </w:rPr>
      </w:pPr>
      <w:r w:rsidRPr="0069538C">
        <w:rPr>
          <w:rStyle w:val="Heading1Char"/>
          <w:rFonts w:eastAsiaTheme="minorHAnsi"/>
          <w:sz w:val="24"/>
          <w:szCs w:val="24"/>
        </w:rPr>
        <w:t>March, 2024</w:t>
      </w:r>
    </w:p>
    <w:p w14:paraId="01651285" w14:textId="77777777" w:rsidR="00813062" w:rsidRPr="0069538C" w:rsidRDefault="00813062" w:rsidP="0069538C">
      <w:pPr>
        <w:spacing w:line="360" w:lineRule="auto"/>
        <w:jc w:val="center"/>
        <w:rPr>
          <w:rStyle w:val="Heading1Char"/>
          <w:rFonts w:eastAsiaTheme="minorHAnsi"/>
          <w:sz w:val="24"/>
          <w:szCs w:val="24"/>
        </w:rPr>
      </w:pPr>
    </w:p>
    <w:p w14:paraId="1CD67EDC" w14:textId="77777777" w:rsidR="00907008" w:rsidRPr="0069538C" w:rsidRDefault="00907008" w:rsidP="0069538C">
      <w:pPr>
        <w:spacing w:line="360" w:lineRule="auto"/>
        <w:rPr>
          <w:rStyle w:val="Heading1Char"/>
          <w:rFonts w:eastAsiaTheme="minorHAnsi"/>
          <w:sz w:val="24"/>
          <w:szCs w:val="24"/>
        </w:rPr>
      </w:pPr>
    </w:p>
    <w:p w14:paraId="5189E805" w14:textId="77777777" w:rsidR="00597FB7" w:rsidRDefault="00597FB7" w:rsidP="0069538C">
      <w:pPr>
        <w:spacing w:line="360" w:lineRule="auto"/>
        <w:rPr>
          <w:rStyle w:val="Heading1Char"/>
          <w:rFonts w:eastAsiaTheme="minorHAnsi"/>
          <w:sz w:val="24"/>
          <w:szCs w:val="24"/>
        </w:rPr>
      </w:pPr>
    </w:p>
    <w:p w14:paraId="61365D62" w14:textId="77777777" w:rsidR="00597FB7" w:rsidRDefault="00597FB7" w:rsidP="0069538C">
      <w:pPr>
        <w:spacing w:line="360" w:lineRule="auto"/>
        <w:rPr>
          <w:rStyle w:val="Heading1Char"/>
          <w:rFonts w:eastAsiaTheme="minorHAnsi"/>
        </w:rPr>
      </w:pPr>
    </w:p>
    <w:p w14:paraId="7D9F48E3" w14:textId="092223D0" w:rsidR="00F1223F" w:rsidRPr="0069538C" w:rsidRDefault="00F1223F" w:rsidP="0069538C">
      <w:pPr>
        <w:spacing w:line="360" w:lineRule="auto"/>
        <w:rPr>
          <w:rFonts w:ascii="Times New Roman" w:hAnsi="Times New Roman" w:cs="Times New Roman"/>
          <w:sz w:val="24"/>
          <w:szCs w:val="24"/>
        </w:rPr>
      </w:pPr>
      <w:r w:rsidRPr="0069538C">
        <w:rPr>
          <w:rStyle w:val="Heading1Char"/>
          <w:rFonts w:eastAsiaTheme="minorHAnsi"/>
          <w:sz w:val="24"/>
          <w:szCs w:val="24"/>
        </w:rPr>
        <w:lastRenderedPageBreak/>
        <w:t xml:space="preserve">Amendment </w:t>
      </w:r>
      <w:proofErr w:type="gramStart"/>
      <w:r w:rsidRPr="0069538C">
        <w:rPr>
          <w:rStyle w:val="Heading1Char"/>
          <w:rFonts w:eastAsiaTheme="minorHAnsi"/>
          <w:sz w:val="24"/>
          <w:szCs w:val="24"/>
        </w:rPr>
        <w:t>record</w:t>
      </w:r>
      <w:bookmarkEnd w:id="0"/>
      <w:proofErr w:type="gramEnd"/>
      <w:r w:rsidRPr="0069538C">
        <w:rPr>
          <w:rStyle w:val="Heading1Char"/>
          <w:rFonts w:eastAsiaTheme="minorHAnsi"/>
          <w:sz w:val="24"/>
          <w:szCs w:val="24"/>
        </w:rPr>
        <w:br/>
      </w:r>
      <w:r w:rsidRPr="0069538C">
        <w:rPr>
          <w:rFonts w:ascii="Times New Roman" w:hAnsi="Times New Roman" w:cs="Times New Roman"/>
          <w:sz w:val="24"/>
          <w:szCs w:val="24"/>
        </w:rPr>
        <w:t xml:space="preserve">This </w:t>
      </w:r>
      <w:r w:rsidR="004749A8">
        <w:rPr>
          <w:rFonts w:ascii="Times New Roman" w:hAnsi="Times New Roman" w:cs="Times New Roman"/>
          <w:sz w:val="24"/>
          <w:szCs w:val="24"/>
        </w:rPr>
        <w:t>Policy</w:t>
      </w:r>
      <w:r w:rsidR="008758BC" w:rsidRPr="0069538C">
        <w:rPr>
          <w:rFonts w:ascii="Times New Roman" w:hAnsi="Times New Roman" w:cs="Times New Roman"/>
          <w:sz w:val="24"/>
          <w:szCs w:val="24"/>
        </w:rPr>
        <w:t xml:space="preserve"> is</w:t>
      </w:r>
      <w:r w:rsidRPr="0069538C">
        <w:rPr>
          <w:rFonts w:ascii="Times New Roman" w:hAnsi="Times New Roman" w:cs="Times New Roman"/>
          <w:sz w:val="24"/>
          <w:szCs w:val="24"/>
        </w:rPr>
        <w:t xml:space="preserve"> reviewed to ensure its continuing relevance to the systems and process that it describes. A record of contextual additions or omissions is given below:</w:t>
      </w:r>
    </w:p>
    <w:tbl>
      <w:tblPr>
        <w:tblW w:w="9435" w:type="dxa"/>
        <w:tblCellMar>
          <w:top w:w="15" w:type="dxa"/>
          <w:left w:w="15" w:type="dxa"/>
          <w:bottom w:w="15" w:type="dxa"/>
          <w:right w:w="15" w:type="dxa"/>
        </w:tblCellMar>
        <w:tblLook w:val="04A0" w:firstRow="1" w:lastRow="0" w:firstColumn="1" w:lastColumn="0" w:noHBand="0" w:noVBand="1"/>
      </w:tblPr>
      <w:tblGrid>
        <w:gridCol w:w="1096"/>
        <w:gridCol w:w="3569"/>
        <w:gridCol w:w="2340"/>
        <w:gridCol w:w="2430"/>
      </w:tblGrid>
      <w:tr w:rsidR="00F1223F" w:rsidRPr="0069538C" w14:paraId="47C96683" w14:textId="77777777" w:rsidTr="00D62EDA">
        <w:trPr>
          <w:trHeight w:val="284"/>
        </w:trPr>
        <w:tc>
          <w:tcPr>
            <w:tcW w:w="0" w:type="auto"/>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62BC2972" w14:textId="77777777" w:rsidR="00F1223F" w:rsidRPr="0069538C" w:rsidRDefault="00F1223F" w:rsidP="0069538C">
            <w:pPr>
              <w:spacing w:line="360" w:lineRule="auto"/>
              <w:rPr>
                <w:rFonts w:ascii="Times New Roman" w:hAnsi="Times New Roman" w:cs="Times New Roman"/>
                <w:sz w:val="24"/>
                <w:szCs w:val="24"/>
              </w:rPr>
            </w:pPr>
            <w:r w:rsidRPr="0069538C">
              <w:rPr>
                <w:rFonts w:ascii="Times New Roman" w:hAnsi="Times New Roman" w:cs="Times New Roman"/>
                <w:sz w:val="24"/>
                <w:szCs w:val="24"/>
              </w:rPr>
              <w:t>Page No.</w:t>
            </w:r>
          </w:p>
        </w:tc>
        <w:tc>
          <w:tcPr>
            <w:tcW w:w="3569"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678ED35A" w14:textId="77777777" w:rsidR="00F1223F" w:rsidRPr="0069538C" w:rsidRDefault="00F1223F" w:rsidP="0069538C">
            <w:pPr>
              <w:spacing w:line="360" w:lineRule="auto"/>
              <w:rPr>
                <w:rFonts w:ascii="Times New Roman" w:hAnsi="Times New Roman" w:cs="Times New Roman"/>
                <w:sz w:val="24"/>
                <w:szCs w:val="24"/>
              </w:rPr>
            </w:pPr>
            <w:r w:rsidRPr="0069538C">
              <w:rPr>
                <w:rFonts w:ascii="Times New Roman" w:hAnsi="Times New Roman" w:cs="Times New Roman"/>
                <w:sz w:val="24"/>
                <w:szCs w:val="24"/>
              </w:rPr>
              <w:t>Context</w:t>
            </w:r>
          </w:p>
        </w:tc>
        <w:tc>
          <w:tcPr>
            <w:tcW w:w="2340"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6D4F14D6" w14:textId="77777777" w:rsidR="00F1223F" w:rsidRPr="0069538C" w:rsidRDefault="00F1223F" w:rsidP="0069538C">
            <w:pPr>
              <w:spacing w:line="360" w:lineRule="auto"/>
              <w:rPr>
                <w:rFonts w:ascii="Times New Roman" w:hAnsi="Times New Roman" w:cs="Times New Roman"/>
                <w:sz w:val="24"/>
                <w:szCs w:val="24"/>
              </w:rPr>
            </w:pPr>
            <w:r w:rsidRPr="0069538C">
              <w:rPr>
                <w:rFonts w:ascii="Times New Roman" w:hAnsi="Times New Roman" w:cs="Times New Roman"/>
                <w:sz w:val="24"/>
                <w:szCs w:val="24"/>
              </w:rPr>
              <w:t>Revision</w:t>
            </w:r>
          </w:p>
        </w:tc>
        <w:tc>
          <w:tcPr>
            <w:tcW w:w="2430"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0DDF3A39" w14:textId="77777777" w:rsidR="00F1223F" w:rsidRPr="0069538C" w:rsidRDefault="00F1223F" w:rsidP="0069538C">
            <w:pPr>
              <w:spacing w:line="360" w:lineRule="auto"/>
              <w:rPr>
                <w:rFonts w:ascii="Times New Roman" w:hAnsi="Times New Roman" w:cs="Times New Roman"/>
                <w:sz w:val="24"/>
                <w:szCs w:val="24"/>
              </w:rPr>
            </w:pPr>
            <w:r w:rsidRPr="0069538C">
              <w:rPr>
                <w:rFonts w:ascii="Times New Roman" w:hAnsi="Times New Roman" w:cs="Times New Roman"/>
                <w:sz w:val="24"/>
                <w:szCs w:val="24"/>
              </w:rPr>
              <w:t>Date</w:t>
            </w:r>
          </w:p>
        </w:tc>
      </w:tr>
      <w:tr w:rsidR="00F1223F" w:rsidRPr="0069538C" w14:paraId="5F9F5660" w14:textId="77777777" w:rsidTr="00D62EDA">
        <w:trPr>
          <w:trHeight w:val="368"/>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46E8636" w14:textId="77777777" w:rsidR="00F1223F" w:rsidRPr="0069538C" w:rsidRDefault="00F1223F" w:rsidP="0069538C">
            <w:pPr>
              <w:spacing w:line="360" w:lineRule="auto"/>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F1F7831" w14:textId="77777777" w:rsidR="00F1223F" w:rsidRPr="0069538C" w:rsidRDefault="00F1223F" w:rsidP="0069538C">
            <w:pPr>
              <w:spacing w:line="360" w:lineRule="auto"/>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552E0F2" w14:textId="77777777" w:rsidR="00F1223F" w:rsidRPr="0069538C" w:rsidRDefault="00F1223F" w:rsidP="0069538C">
            <w:pPr>
              <w:spacing w:line="360" w:lineRule="auto"/>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78C622D" w14:textId="77777777" w:rsidR="00F1223F" w:rsidRPr="0069538C" w:rsidRDefault="00F1223F" w:rsidP="0069538C">
            <w:pPr>
              <w:spacing w:line="360" w:lineRule="auto"/>
              <w:rPr>
                <w:rFonts w:ascii="Times New Roman" w:hAnsi="Times New Roman" w:cs="Times New Roman"/>
                <w:sz w:val="24"/>
                <w:szCs w:val="24"/>
              </w:rPr>
            </w:pPr>
          </w:p>
        </w:tc>
      </w:tr>
      <w:tr w:rsidR="00F1223F" w:rsidRPr="0069538C" w14:paraId="1BF769C6"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EC18ECB" w14:textId="77777777" w:rsidR="00F1223F" w:rsidRPr="0069538C" w:rsidRDefault="00F1223F" w:rsidP="0069538C">
            <w:pPr>
              <w:spacing w:line="360" w:lineRule="auto"/>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28FED7E" w14:textId="77777777" w:rsidR="00F1223F" w:rsidRPr="0069538C" w:rsidRDefault="00F1223F" w:rsidP="0069538C">
            <w:pPr>
              <w:spacing w:line="360" w:lineRule="auto"/>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696DC68" w14:textId="77777777" w:rsidR="00F1223F" w:rsidRPr="0069538C" w:rsidRDefault="00F1223F" w:rsidP="0069538C">
            <w:pPr>
              <w:spacing w:line="360" w:lineRule="auto"/>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4924F42" w14:textId="77777777" w:rsidR="00F1223F" w:rsidRPr="0069538C" w:rsidRDefault="00F1223F" w:rsidP="0069538C">
            <w:pPr>
              <w:spacing w:line="360" w:lineRule="auto"/>
              <w:rPr>
                <w:rFonts w:ascii="Times New Roman" w:hAnsi="Times New Roman" w:cs="Times New Roman"/>
                <w:sz w:val="24"/>
                <w:szCs w:val="24"/>
              </w:rPr>
            </w:pPr>
          </w:p>
        </w:tc>
      </w:tr>
      <w:tr w:rsidR="00F1223F" w:rsidRPr="0069538C" w14:paraId="1010BB2E"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DA19FC0" w14:textId="77777777" w:rsidR="00F1223F" w:rsidRPr="0069538C" w:rsidRDefault="00F1223F" w:rsidP="0069538C">
            <w:pPr>
              <w:spacing w:line="360" w:lineRule="auto"/>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C7A8C40" w14:textId="77777777" w:rsidR="00F1223F" w:rsidRPr="0069538C" w:rsidRDefault="00F1223F" w:rsidP="0069538C">
            <w:pPr>
              <w:spacing w:line="360" w:lineRule="auto"/>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46344B2" w14:textId="77777777" w:rsidR="00F1223F" w:rsidRPr="0069538C" w:rsidRDefault="00F1223F" w:rsidP="0069538C">
            <w:pPr>
              <w:spacing w:line="360" w:lineRule="auto"/>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F4F4B83" w14:textId="77777777" w:rsidR="00F1223F" w:rsidRPr="0069538C" w:rsidRDefault="00F1223F" w:rsidP="0069538C">
            <w:pPr>
              <w:spacing w:line="360" w:lineRule="auto"/>
              <w:rPr>
                <w:rFonts w:ascii="Times New Roman" w:hAnsi="Times New Roman" w:cs="Times New Roman"/>
                <w:sz w:val="24"/>
                <w:szCs w:val="24"/>
              </w:rPr>
            </w:pPr>
          </w:p>
        </w:tc>
      </w:tr>
      <w:tr w:rsidR="00F1223F" w:rsidRPr="0069538C" w14:paraId="6CCA5BCB"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CE99E56" w14:textId="77777777" w:rsidR="00F1223F" w:rsidRPr="0069538C" w:rsidRDefault="00F1223F" w:rsidP="0069538C">
            <w:pPr>
              <w:spacing w:line="360" w:lineRule="auto"/>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96C4625" w14:textId="77777777" w:rsidR="00F1223F" w:rsidRPr="0069538C" w:rsidRDefault="00F1223F" w:rsidP="0069538C">
            <w:pPr>
              <w:spacing w:line="360" w:lineRule="auto"/>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9CBF1DA" w14:textId="77777777" w:rsidR="00F1223F" w:rsidRPr="0069538C" w:rsidRDefault="00F1223F" w:rsidP="0069538C">
            <w:pPr>
              <w:spacing w:line="360" w:lineRule="auto"/>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00A0E11" w14:textId="77777777" w:rsidR="00F1223F" w:rsidRPr="0069538C" w:rsidRDefault="00F1223F" w:rsidP="0069538C">
            <w:pPr>
              <w:spacing w:line="360" w:lineRule="auto"/>
              <w:rPr>
                <w:rFonts w:ascii="Times New Roman" w:hAnsi="Times New Roman" w:cs="Times New Roman"/>
                <w:sz w:val="24"/>
                <w:szCs w:val="24"/>
              </w:rPr>
            </w:pPr>
          </w:p>
        </w:tc>
      </w:tr>
      <w:tr w:rsidR="00F1223F" w:rsidRPr="0069538C" w14:paraId="7AD752EF"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A306EBD" w14:textId="77777777" w:rsidR="00F1223F" w:rsidRPr="0069538C" w:rsidRDefault="00F1223F" w:rsidP="0069538C">
            <w:pPr>
              <w:spacing w:line="360" w:lineRule="auto"/>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F150308" w14:textId="77777777" w:rsidR="00F1223F" w:rsidRPr="0069538C" w:rsidRDefault="00F1223F" w:rsidP="0069538C">
            <w:pPr>
              <w:spacing w:line="360" w:lineRule="auto"/>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422107E" w14:textId="77777777" w:rsidR="00F1223F" w:rsidRPr="0069538C" w:rsidRDefault="00F1223F" w:rsidP="0069538C">
            <w:pPr>
              <w:spacing w:line="360" w:lineRule="auto"/>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9DF694C" w14:textId="77777777" w:rsidR="00F1223F" w:rsidRPr="0069538C" w:rsidRDefault="00F1223F" w:rsidP="0069538C">
            <w:pPr>
              <w:spacing w:line="360" w:lineRule="auto"/>
              <w:rPr>
                <w:rFonts w:ascii="Times New Roman" w:hAnsi="Times New Roman" w:cs="Times New Roman"/>
                <w:sz w:val="24"/>
                <w:szCs w:val="24"/>
              </w:rPr>
            </w:pPr>
          </w:p>
        </w:tc>
      </w:tr>
      <w:tr w:rsidR="00F1223F" w:rsidRPr="0069538C" w14:paraId="58D4C40A"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195A239" w14:textId="77777777" w:rsidR="00F1223F" w:rsidRPr="0069538C" w:rsidRDefault="00F1223F" w:rsidP="0069538C">
            <w:pPr>
              <w:spacing w:line="360" w:lineRule="auto"/>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47D20E0" w14:textId="77777777" w:rsidR="00F1223F" w:rsidRPr="0069538C" w:rsidRDefault="00F1223F" w:rsidP="0069538C">
            <w:pPr>
              <w:spacing w:line="360" w:lineRule="auto"/>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F6305BE" w14:textId="77777777" w:rsidR="00F1223F" w:rsidRPr="0069538C" w:rsidRDefault="00F1223F" w:rsidP="0069538C">
            <w:pPr>
              <w:spacing w:line="360" w:lineRule="auto"/>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4E03817" w14:textId="77777777" w:rsidR="00F1223F" w:rsidRPr="0069538C" w:rsidRDefault="00F1223F" w:rsidP="0069538C">
            <w:pPr>
              <w:spacing w:line="360" w:lineRule="auto"/>
              <w:rPr>
                <w:rFonts w:ascii="Times New Roman" w:hAnsi="Times New Roman" w:cs="Times New Roman"/>
                <w:sz w:val="24"/>
                <w:szCs w:val="24"/>
              </w:rPr>
            </w:pPr>
          </w:p>
        </w:tc>
      </w:tr>
      <w:tr w:rsidR="00F1223F" w:rsidRPr="0069538C" w14:paraId="048F928A"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7773003" w14:textId="77777777" w:rsidR="00F1223F" w:rsidRPr="0069538C" w:rsidRDefault="00F1223F" w:rsidP="0069538C">
            <w:pPr>
              <w:spacing w:line="360" w:lineRule="auto"/>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279BF40" w14:textId="77777777" w:rsidR="00F1223F" w:rsidRPr="0069538C" w:rsidRDefault="00F1223F" w:rsidP="0069538C">
            <w:pPr>
              <w:spacing w:line="360" w:lineRule="auto"/>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3AAE41F" w14:textId="77777777" w:rsidR="00F1223F" w:rsidRPr="0069538C" w:rsidRDefault="00F1223F" w:rsidP="0069538C">
            <w:pPr>
              <w:spacing w:line="360" w:lineRule="auto"/>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DFE6C5A" w14:textId="77777777" w:rsidR="00F1223F" w:rsidRPr="0069538C" w:rsidRDefault="00F1223F" w:rsidP="0069538C">
            <w:pPr>
              <w:spacing w:line="360" w:lineRule="auto"/>
              <w:rPr>
                <w:rFonts w:ascii="Times New Roman" w:hAnsi="Times New Roman" w:cs="Times New Roman"/>
                <w:sz w:val="24"/>
                <w:szCs w:val="24"/>
              </w:rPr>
            </w:pPr>
          </w:p>
        </w:tc>
      </w:tr>
    </w:tbl>
    <w:p w14:paraId="1F475486" w14:textId="77777777" w:rsidR="00F1223F" w:rsidRPr="0069538C" w:rsidRDefault="00F1223F" w:rsidP="0069538C">
      <w:pPr>
        <w:pStyle w:val="Heading1"/>
        <w:spacing w:line="360" w:lineRule="auto"/>
        <w:rPr>
          <w:sz w:val="24"/>
          <w:szCs w:val="24"/>
        </w:rPr>
      </w:pPr>
      <w:bookmarkStart w:id="1" w:name="_Toc161132906"/>
      <w:r w:rsidRPr="0069538C">
        <w:rPr>
          <w:sz w:val="24"/>
          <w:szCs w:val="24"/>
        </w:rPr>
        <w:t>Approval</w:t>
      </w:r>
      <w:bookmarkEnd w:id="1"/>
    </w:p>
    <w:p w14:paraId="0E824D22" w14:textId="15C9C6C0" w:rsidR="00F1223F" w:rsidRPr="0069538C" w:rsidRDefault="00F1223F" w:rsidP="0069538C">
      <w:pPr>
        <w:spacing w:line="360" w:lineRule="auto"/>
        <w:jc w:val="both"/>
        <w:rPr>
          <w:rFonts w:ascii="Times New Roman" w:hAnsi="Times New Roman" w:cs="Times New Roman"/>
          <w:sz w:val="24"/>
          <w:szCs w:val="24"/>
        </w:rPr>
      </w:pPr>
      <w:r w:rsidRPr="0069538C">
        <w:rPr>
          <w:rFonts w:ascii="Times New Roman" w:hAnsi="Times New Roman" w:cs="Times New Roman"/>
          <w:sz w:val="24"/>
          <w:szCs w:val="24"/>
        </w:rPr>
        <w:t xml:space="preserve">The signatures below certify that this </w:t>
      </w:r>
      <w:r w:rsidR="004749A8">
        <w:rPr>
          <w:rFonts w:ascii="Times New Roman" w:hAnsi="Times New Roman" w:cs="Times New Roman"/>
          <w:sz w:val="24"/>
          <w:szCs w:val="24"/>
        </w:rPr>
        <w:t>policy</w:t>
      </w:r>
      <w:r w:rsidRPr="0069538C">
        <w:rPr>
          <w:rFonts w:ascii="Times New Roman" w:hAnsi="Times New Roman" w:cs="Times New Roman"/>
          <w:sz w:val="24"/>
          <w:szCs w:val="24"/>
        </w:rPr>
        <w:t xml:space="preserve"> has been reviewed and accepted and demonstrates that the signatories are aware of all the requirements contained herein and are committed to ensuring their provision.</w:t>
      </w:r>
    </w:p>
    <w:tbl>
      <w:tblPr>
        <w:tblW w:w="9445" w:type="dxa"/>
        <w:tblLook w:val="04A0" w:firstRow="1" w:lastRow="0" w:firstColumn="1" w:lastColumn="0" w:noHBand="0" w:noVBand="1"/>
      </w:tblPr>
      <w:tblGrid>
        <w:gridCol w:w="1418"/>
        <w:gridCol w:w="1781"/>
        <w:gridCol w:w="2286"/>
        <w:gridCol w:w="2430"/>
        <w:gridCol w:w="1530"/>
      </w:tblGrid>
      <w:tr w:rsidR="00733941" w14:paraId="2064050D" w14:textId="77777777" w:rsidTr="00733941">
        <w:trPr>
          <w:trHeight w:val="450"/>
        </w:trPr>
        <w:tc>
          <w:tcPr>
            <w:tcW w:w="0" w:type="auto"/>
            <w:tcBorders>
              <w:top w:val="single" w:sz="12" w:space="0" w:color="000000"/>
              <w:left w:val="single" w:sz="4" w:space="0" w:color="BFBFBF"/>
              <w:bottom w:val="single" w:sz="12" w:space="0" w:color="000000"/>
              <w:right w:val="single" w:sz="12" w:space="0" w:color="000000"/>
            </w:tcBorders>
            <w:shd w:val="clear" w:color="auto" w:fill="FFFFFF"/>
            <w:hideMark/>
          </w:tcPr>
          <w:p w14:paraId="04F4C250" w14:textId="77777777" w:rsidR="00733941" w:rsidRDefault="00733941"/>
        </w:tc>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3CCF2059"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b/>
                <w:bCs/>
                <w:sz w:val="24"/>
                <w:szCs w:val="24"/>
              </w:rPr>
              <w:t>Name</w:t>
            </w:r>
          </w:p>
        </w:tc>
        <w:tc>
          <w:tcPr>
            <w:tcW w:w="1964" w:type="dxa"/>
            <w:tcBorders>
              <w:top w:val="single" w:sz="12" w:space="0" w:color="000000"/>
              <w:left w:val="single" w:sz="12" w:space="0" w:color="000000"/>
              <w:bottom w:val="single" w:sz="12" w:space="0" w:color="000000"/>
              <w:right w:val="single" w:sz="12" w:space="0" w:color="000000"/>
            </w:tcBorders>
            <w:shd w:val="clear" w:color="auto" w:fill="1F4E79"/>
            <w:hideMark/>
          </w:tcPr>
          <w:p w14:paraId="7118D364"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b/>
                <w:bCs/>
                <w:sz w:val="24"/>
                <w:szCs w:val="24"/>
              </w:rPr>
              <w:t>Signature</w:t>
            </w:r>
          </w:p>
        </w:tc>
        <w:tc>
          <w:tcPr>
            <w:tcW w:w="2430" w:type="dxa"/>
            <w:tcBorders>
              <w:top w:val="single" w:sz="12" w:space="0" w:color="000000"/>
              <w:left w:val="single" w:sz="12" w:space="0" w:color="000000"/>
              <w:bottom w:val="single" w:sz="12" w:space="0" w:color="000000"/>
              <w:right w:val="single" w:sz="4" w:space="0" w:color="BFBFBF"/>
            </w:tcBorders>
            <w:shd w:val="clear" w:color="auto" w:fill="1F4E79"/>
            <w:hideMark/>
          </w:tcPr>
          <w:p w14:paraId="60729418"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b/>
                <w:bCs/>
                <w:sz w:val="24"/>
                <w:szCs w:val="24"/>
              </w:rPr>
              <w:t>Position</w:t>
            </w:r>
          </w:p>
        </w:tc>
        <w:tc>
          <w:tcPr>
            <w:tcW w:w="1530" w:type="dxa"/>
            <w:tcBorders>
              <w:top w:val="single" w:sz="12" w:space="0" w:color="000000"/>
              <w:left w:val="single" w:sz="4" w:space="0" w:color="BFBFBF"/>
              <w:bottom w:val="single" w:sz="12" w:space="0" w:color="000000"/>
              <w:right w:val="single" w:sz="12" w:space="0" w:color="000000"/>
            </w:tcBorders>
            <w:shd w:val="clear" w:color="auto" w:fill="1F4E79"/>
            <w:hideMark/>
          </w:tcPr>
          <w:p w14:paraId="26A844CC"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b/>
                <w:bCs/>
                <w:sz w:val="24"/>
                <w:szCs w:val="24"/>
              </w:rPr>
              <w:t>Date</w:t>
            </w:r>
          </w:p>
        </w:tc>
      </w:tr>
      <w:tr w:rsidR="00733941" w14:paraId="52B51F86" w14:textId="77777777" w:rsidTr="00733941">
        <w:trPr>
          <w:trHeight w:val="411"/>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38228D61"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Prepared By</w:t>
            </w:r>
          </w:p>
        </w:tc>
        <w:tc>
          <w:tcPr>
            <w:tcW w:w="0" w:type="auto"/>
            <w:tcBorders>
              <w:top w:val="single" w:sz="12" w:space="0" w:color="000000"/>
              <w:left w:val="single" w:sz="12" w:space="0" w:color="000000"/>
              <w:bottom w:val="single" w:sz="12" w:space="0" w:color="000000"/>
              <w:right w:val="single" w:sz="12" w:space="0" w:color="000000"/>
            </w:tcBorders>
            <w:hideMark/>
          </w:tcPr>
          <w:p w14:paraId="20968AEC" w14:textId="77777777" w:rsidR="00733941" w:rsidRDefault="0073394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Sergius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Katushabe</w:t>
            </w:r>
            <w:proofErr w:type="spellEnd"/>
          </w:p>
        </w:tc>
        <w:tc>
          <w:tcPr>
            <w:tcW w:w="1964" w:type="dxa"/>
            <w:tcBorders>
              <w:top w:val="single" w:sz="12" w:space="0" w:color="000000"/>
              <w:left w:val="single" w:sz="12" w:space="0" w:color="000000"/>
              <w:bottom w:val="single" w:sz="12" w:space="0" w:color="000000"/>
              <w:right w:val="single" w:sz="12" w:space="0" w:color="000000"/>
            </w:tcBorders>
            <w:hideMark/>
          </w:tcPr>
          <w:p w14:paraId="4A5C3A8E" w14:textId="06F878CC" w:rsidR="00733941" w:rsidRDefault="00733941">
            <w:pPr>
              <w:spacing w:line="360" w:lineRule="auto"/>
              <w:rPr>
                <w:rFonts w:ascii="Times New Roman" w:hAnsi="Times New Roman" w:cs="Times New Roman"/>
                <w:sz w:val="24"/>
                <w:szCs w:val="24"/>
              </w:rPr>
            </w:pPr>
            <w:r>
              <w:rPr>
                <w:rFonts w:ascii="Arial Narrow" w:hAnsi="Arial Narrow"/>
                <w:noProof/>
                <w:sz w:val="24"/>
                <w:szCs w:val="24"/>
              </w:rPr>
              <w:drawing>
                <wp:inline distT="0" distB="0" distL="0" distR="0" wp14:anchorId="0F4F000C" wp14:editId="58671E0B">
                  <wp:extent cx="1314450" cy="419100"/>
                  <wp:effectExtent l="0" t="0" r="0" b="0"/>
                  <wp:docPr id="262159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314450" cy="41910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4F3F239D"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 xml:space="preserve">Lead Implementor </w:t>
            </w:r>
          </w:p>
        </w:tc>
        <w:tc>
          <w:tcPr>
            <w:tcW w:w="1530" w:type="dxa"/>
            <w:tcBorders>
              <w:top w:val="single" w:sz="12" w:space="0" w:color="000000"/>
              <w:left w:val="single" w:sz="12" w:space="0" w:color="000000"/>
              <w:bottom w:val="single" w:sz="12" w:space="0" w:color="000000"/>
              <w:right w:val="single" w:sz="12" w:space="0" w:color="000000"/>
            </w:tcBorders>
            <w:hideMark/>
          </w:tcPr>
          <w:p w14:paraId="4446298F"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27/03/2024</w:t>
            </w:r>
          </w:p>
        </w:tc>
      </w:tr>
      <w:tr w:rsidR="00733941" w14:paraId="1781ACA3" w14:textId="77777777" w:rsidTr="00733941">
        <w:trPr>
          <w:trHeight w:val="450"/>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098749F3"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Reviewed By</w:t>
            </w:r>
          </w:p>
        </w:tc>
        <w:tc>
          <w:tcPr>
            <w:tcW w:w="0" w:type="auto"/>
            <w:tcBorders>
              <w:top w:val="single" w:sz="12" w:space="0" w:color="000000"/>
              <w:left w:val="single" w:sz="12" w:space="0" w:color="000000"/>
              <w:bottom w:val="single" w:sz="12" w:space="0" w:color="000000"/>
              <w:right w:val="single" w:sz="12" w:space="0" w:color="000000"/>
            </w:tcBorders>
            <w:hideMark/>
          </w:tcPr>
          <w:p w14:paraId="262CA2D4"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Bessie Nandutu</w:t>
            </w:r>
          </w:p>
        </w:tc>
        <w:tc>
          <w:tcPr>
            <w:tcW w:w="1964" w:type="dxa"/>
            <w:tcBorders>
              <w:top w:val="single" w:sz="12" w:space="0" w:color="000000"/>
              <w:left w:val="single" w:sz="12" w:space="0" w:color="000000"/>
              <w:bottom w:val="single" w:sz="12" w:space="0" w:color="000000"/>
              <w:right w:val="single" w:sz="12" w:space="0" w:color="000000"/>
            </w:tcBorders>
            <w:hideMark/>
          </w:tcPr>
          <w:p w14:paraId="196F77A9" w14:textId="75F06D5D" w:rsidR="00733941" w:rsidRDefault="00733941">
            <w:pPr>
              <w:spacing w:line="360" w:lineRule="auto"/>
              <w:rPr>
                <w:rFonts w:ascii="Times New Roman" w:hAnsi="Times New Roman" w:cs="Times New Roman"/>
                <w:sz w:val="24"/>
                <w:szCs w:val="24"/>
              </w:rPr>
            </w:pPr>
            <w:r>
              <w:rPr>
                <w:noProof/>
              </w:rPr>
              <w:drawing>
                <wp:inline distT="0" distB="0" distL="0" distR="0" wp14:anchorId="64C187C7" wp14:editId="053ED3B3">
                  <wp:extent cx="755650" cy="450850"/>
                  <wp:effectExtent l="0" t="0" r="6350" b="6350"/>
                  <wp:docPr id="1947122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45085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644E3D4C"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Records Officer</w:t>
            </w:r>
          </w:p>
        </w:tc>
        <w:tc>
          <w:tcPr>
            <w:tcW w:w="1530" w:type="dxa"/>
            <w:tcBorders>
              <w:top w:val="single" w:sz="12" w:space="0" w:color="000000"/>
              <w:left w:val="single" w:sz="12" w:space="0" w:color="000000"/>
              <w:bottom w:val="single" w:sz="12" w:space="0" w:color="000000"/>
              <w:right w:val="single" w:sz="12" w:space="0" w:color="000000"/>
            </w:tcBorders>
            <w:hideMark/>
          </w:tcPr>
          <w:p w14:paraId="28928193"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4/4/2024</w:t>
            </w:r>
          </w:p>
        </w:tc>
      </w:tr>
      <w:tr w:rsidR="00733941" w14:paraId="128101E6" w14:textId="77777777" w:rsidTr="00733941">
        <w:trPr>
          <w:trHeight w:val="451"/>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64C8A096"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Approved By</w:t>
            </w:r>
          </w:p>
        </w:tc>
        <w:tc>
          <w:tcPr>
            <w:tcW w:w="0" w:type="auto"/>
            <w:tcBorders>
              <w:top w:val="single" w:sz="12" w:space="0" w:color="000000"/>
              <w:left w:val="single" w:sz="12" w:space="0" w:color="000000"/>
              <w:bottom w:val="single" w:sz="12" w:space="0" w:color="000000"/>
              <w:right w:val="single" w:sz="12" w:space="0" w:color="000000"/>
            </w:tcBorders>
            <w:hideMark/>
          </w:tcPr>
          <w:p w14:paraId="7FC57D3E"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 xml:space="preserve">Bernard </w:t>
            </w:r>
            <w:proofErr w:type="spellStart"/>
            <w:r>
              <w:rPr>
                <w:rFonts w:ascii="Times New Roman" w:hAnsi="Times New Roman" w:cs="Times New Roman"/>
                <w:sz w:val="24"/>
                <w:szCs w:val="24"/>
              </w:rPr>
              <w:t>Ongodia</w:t>
            </w:r>
            <w:proofErr w:type="spellEnd"/>
          </w:p>
        </w:tc>
        <w:tc>
          <w:tcPr>
            <w:tcW w:w="1964" w:type="dxa"/>
            <w:tcBorders>
              <w:top w:val="single" w:sz="12" w:space="0" w:color="000000"/>
              <w:left w:val="single" w:sz="12" w:space="0" w:color="000000"/>
              <w:bottom w:val="single" w:sz="12" w:space="0" w:color="000000"/>
              <w:right w:val="single" w:sz="12" w:space="0" w:color="000000"/>
            </w:tcBorders>
            <w:hideMark/>
          </w:tcPr>
          <w:p w14:paraId="5662C329" w14:textId="4B77B0E6" w:rsidR="00733941" w:rsidRDefault="00733941">
            <w:pPr>
              <w:spacing w:line="360" w:lineRule="auto"/>
              <w:rPr>
                <w:rFonts w:ascii="Times New Roman" w:hAnsi="Times New Roman" w:cs="Times New Roman"/>
                <w:sz w:val="24"/>
                <w:szCs w:val="24"/>
              </w:rPr>
            </w:pPr>
            <w:r>
              <w:rPr>
                <w:noProof/>
              </w:rPr>
              <w:drawing>
                <wp:inline distT="0" distB="0" distL="0" distR="0" wp14:anchorId="6F82B8B4" wp14:editId="3102976B">
                  <wp:extent cx="762000" cy="469900"/>
                  <wp:effectExtent l="0" t="0" r="0" b="6350"/>
                  <wp:docPr id="142973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25E5DDAE"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Principal</w:t>
            </w:r>
          </w:p>
        </w:tc>
        <w:tc>
          <w:tcPr>
            <w:tcW w:w="1530" w:type="dxa"/>
            <w:tcBorders>
              <w:top w:val="single" w:sz="12" w:space="0" w:color="000000"/>
              <w:left w:val="single" w:sz="12" w:space="0" w:color="000000"/>
              <w:bottom w:val="single" w:sz="12" w:space="0" w:color="000000"/>
              <w:right w:val="single" w:sz="12" w:space="0" w:color="000000"/>
            </w:tcBorders>
            <w:hideMark/>
          </w:tcPr>
          <w:p w14:paraId="7E761142" w14:textId="77777777" w:rsidR="00733941" w:rsidRDefault="00733941">
            <w:pPr>
              <w:spacing w:line="360" w:lineRule="auto"/>
              <w:rPr>
                <w:rFonts w:ascii="Times New Roman" w:hAnsi="Times New Roman" w:cs="Times New Roman"/>
                <w:sz w:val="24"/>
                <w:szCs w:val="24"/>
              </w:rPr>
            </w:pPr>
            <w:r>
              <w:rPr>
                <w:rFonts w:ascii="Times New Roman" w:hAnsi="Times New Roman" w:cs="Times New Roman"/>
                <w:sz w:val="24"/>
                <w:szCs w:val="24"/>
              </w:rPr>
              <w:t>4/4/2024</w:t>
            </w:r>
          </w:p>
        </w:tc>
      </w:tr>
    </w:tbl>
    <w:p w14:paraId="529D0AE5" w14:textId="77777777" w:rsidR="00CF1DB1" w:rsidRDefault="00CF1DB1" w:rsidP="00CF1DB1">
      <w:pPr>
        <w:spacing w:after="0" w:line="276" w:lineRule="auto"/>
        <w:contextualSpacing/>
        <w:rPr>
          <w:rFonts w:ascii="Times New Roman" w:eastAsia="Calibri" w:hAnsi="Times New Roman" w:cs="Times New Roman"/>
          <w:b/>
          <w:kern w:val="0"/>
          <w:sz w:val="24"/>
          <w:szCs w:val="24"/>
          <w14:ligatures w14:val="none"/>
        </w:rPr>
      </w:pPr>
    </w:p>
    <w:p w14:paraId="1758F3FD" w14:textId="77777777" w:rsidR="004A5C03" w:rsidRDefault="004A5C03" w:rsidP="00092415">
      <w:pPr>
        <w:pStyle w:val="Default"/>
        <w:spacing w:line="360" w:lineRule="auto"/>
        <w:jc w:val="both"/>
        <w:rPr>
          <w:rFonts w:ascii="Times New Roman" w:hAnsi="Times New Roman" w:cs="Times New Roman"/>
          <w:b/>
          <w:bCs/>
        </w:rPr>
      </w:pPr>
    </w:p>
    <w:p w14:paraId="4E88CA70" w14:textId="77777777" w:rsidR="004A5C03" w:rsidRDefault="004A5C03" w:rsidP="00092415">
      <w:pPr>
        <w:pStyle w:val="Default"/>
        <w:spacing w:line="360" w:lineRule="auto"/>
        <w:jc w:val="both"/>
        <w:rPr>
          <w:rFonts w:ascii="Times New Roman" w:hAnsi="Times New Roman" w:cs="Times New Roman"/>
          <w:b/>
          <w:bCs/>
        </w:rPr>
      </w:pPr>
    </w:p>
    <w:p w14:paraId="35C1B481" w14:textId="77777777" w:rsidR="004A5C03" w:rsidRDefault="004A5C03" w:rsidP="00092415">
      <w:pPr>
        <w:pStyle w:val="Default"/>
        <w:spacing w:line="360" w:lineRule="auto"/>
        <w:jc w:val="both"/>
        <w:rPr>
          <w:rFonts w:ascii="Times New Roman" w:hAnsi="Times New Roman" w:cs="Times New Roman"/>
          <w:b/>
          <w:bCs/>
        </w:rPr>
      </w:pPr>
    </w:p>
    <w:p w14:paraId="657A0F69" w14:textId="70CAF90F"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1. PURPOSE </w:t>
      </w:r>
    </w:p>
    <w:p w14:paraId="16AE26A8"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The purpose of this document is to outline </w:t>
      </w:r>
      <w:r>
        <w:rPr>
          <w:rFonts w:ascii="Times New Roman" w:hAnsi="Times New Roman" w:cs="Times New Roman"/>
        </w:rPr>
        <w:t>UPIK</w:t>
      </w:r>
      <w:r w:rsidRPr="00751C2F">
        <w:rPr>
          <w:rFonts w:ascii="Times New Roman" w:hAnsi="Times New Roman" w:cs="Times New Roman"/>
        </w:rPr>
        <w:t xml:space="preserve">'s responsibilities in relation to the: maintenance of a safe and secure physical environment for the </w:t>
      </w:r>
      <w:r>
        <w:rPr>
          <w:rFonts w:ascii="Times New Roman" w:hAnsi="Times New Roman" w:cs="Times New Roman"/>
        </w:rPr>
        <w:t>UPIK</w:t>
      </w:r>
      <w:r w:rsidRPr="00751C2F">
        <w:rPr>
          <w:rFonts w:ascii="Times New Roman" w:hAnsi="Times New Roman" w:cs="Times New Roman"/>
        </w:rPr>
        <w:t xml:space="preserve"> population; and protection of </w:t>
      </w:r>
      <w:r>
        <w:rPr>
          <w:rFonts w:ascii="Times New Roman" w:hAnsi="Times New Roman" w:cs="Times New Roman"/>
        </w:rPr>
        <w:t>UPIK</w:t>
      </w:r>
      <w:r w:rsidRPr="00751C2F">
        <w:rPr>
          <w:rFonts w:ascii="Times New Roman" w:hAnsi="Times New Roman" w:cs="Times New Roman"/>
        </w:rPr>
        <w:t xml:space="preserve"> property. </w:t>
      </w:r>
    </w:p>
    <w:p w14:paraId="320DCA02" w14:textId="1D673A8E"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2. </w:t>
      </w:r>
      <w:r>
        <w:rPr>
          <w:rFonts w:ascii="Times New Roman" w:hAnsi="Times New Roman" w:cs="Times New Roman"/>
          <w:b/>
          <w:bCs/>
        </w:rPr>
        <w:t>SCOPE</w:t>
      </w:r>
      <w:r w:rsidRPr="00751C2F">
        <w:rPr>
          <w:rFonts w:ascii="Times New Roman" w:hAnsi="Times New Roman" w:cs="Times New Roman"/>
          <w:b/>
          <w:bCs/>
        </w:rPr>
        <w:t xml:space="preserve"> </w:t>
      </w:r>
    </w:p>
    <w:p w14:paraId="560B736F"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This policy covers physical security as it relates to the </w:t>
      </w:r>
      <w:r>
        <w:rPr>
          <w:rFonts w:ascii="Times New Roman" w:hAnsi="Times New Roman" w:cs="Times New Roman"/>
        </w:rPr>
        <w:t>UPIK</w:t>
      </w:r>
      <w:r w:rsidRPr="00751C2F">
        <w:rPr>
          <w:rFonts w:ascii="Times New Roman" w:hAnsi="Times New Roman" w:cs="Times New Roman"/>
        </w:rPr>
        <w:t xml:space="preserve"> population and </w:t>
      </w:r>
      <w:r>
        <w:rPr>
          <w:rFonts w:ascii="Times New Roman" w:hAnsi="Times New Roman" w:cs="Times New Roman"/>
        </w:rPr>
        <w:t>UPIK</w:t>
      </w:r>
      <w:r w:rsidRPr="00751C2F">
        <w:rPr>
          <w:rFonts w:ascii="Times New Roman" w:hAnsi="Times New Roman" w:cs="Times New Roman"/>
        </w:rPr>
        <w:t xml:space="preserve"> property. </w:t>
      </w:r>
    </w:p>
    <w:p w14:paraId="105858D2" w14:textId="7F1D0D3A"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EXCEPTIONS </w:t>
      </w:r>
    </w:p>
    <w:p w14:paraId="28542E8E" w14:textId="77777777" w:rsidR="00092415"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The definitions described under Section 4 and the scope described under Section 5.1 of this policy limit the policy's applicability. Matters relating to Information Security and security of research materials are covered under other </w:t>
      </w:r>
      <w:r>
        <w:rPr>
          <w:rFonts w:ascii="Times New Roman" w:hAnsi="Times New Roman" w:cs="Times New Roman"/>
        </w:rPr>
        <w:t>UPIK</w:t>
      </w:r>
      <w:r w:rsidRPr="00751C2F">
        <w:rPr>
          <w:rFonts w:ascii="Times New Roman" w:hAnsi="Times New Roman" w:cs="Times New Roman"/>
        </w:rPr>
        <w:t xml:space="preserve"> policies. The policy does not govern the </w:t>
      </w:r>
      <w:proofErr w:type="spellStart"/>
      <w:r w:rsidRPr="00751C2F">
        <w:rPr>
          <w:rFonts w:ascii="Times New Roman" w:hAnsi="Times New Roman" w:cs="Times New Roman"/>
        </w:rPr>
        <w:t>behaviour</w:t>
      </w:r>
      <w:proofErr w:type="spellEnd"/>
      <w:r w:rsidRPr="00751C2F">
        <w:rPr>
          <w:rFonts w:ascii="Times New Roman" w:hAnsi="Times New Roman" w:cs="Times New Roman"/>
        </w:rPr>
        <w:t xml:space="preserve"> of non-</w:t>
      </w:r>
      <w:r>
        <w:rPr>
          <w:rFonts w:ascii="Times New Roman" w:hAnsi="Times New Roman" w:cs="Times New Roman"/>
        </w:rPr>
        <w:t>UPIK</w:t>
      </w:r>
      <w:r w:rsidRPr="00751C2F">
        <w:rPr>
          <w:rFonts w:ascii="Times New Roman" w:hAnsi="Times New Roman" w:cs="Times New Roman"/>
        </w:rPr>
        <w:t xml:space="preserve"> staff that occupy leased space owned by </w:t>
      </w:r>
      <w:r>
        <w:rPr>
          <w:rFonts w:ascii="Times New Roman" w:hAnsi="Times New Roman" w:cs="Times New Roman"/>
        </w:rPr>
        <w:t>UPIK</w:t>
      </w:r>
      <w:r w:rsidRPr="00751C2F">
        <w:rPr>
          <w:rFonts w:ascii="Times New Roman" w:hAnsi="Times New Roman" w:cs="Times New Roman"/>
        </w:rPr>
        <w:t xml:space="preserve">. The policy does not cover property security at locations that </w:t>
      </w:r>
      <w:r>
        <w:rPr>
          <w:rFonts w:ascii="Times New Roman" w:hAnsi="Times New Roman" w:cs="Times New Roman"/>
        </w:rPr>
        <w:t>UPIK</w:t>
      </w:r>
      <w:r w:rsidRPr="00751C2F">
        <w:rPr>
          <w:rFonts w:ascii="Times New Roman" w:hAnsi="Times New Roman" w:cs="Times New Roman"/>
        </w:rPr>
        <w:t xml:space="preserve"> does not own or control. </w:t>
      </w:r>
    </w:p>
    <w:p w14:paraId="1359F28E" w14:textId="58A24A64" w:rsidR="00092415" w:rsidRPr="00192D38" w:rsidRDefault="00092415" w:rsidP="00092415">
      <w:pPr>
        <w:pStyle w:val="Default"/>
        <w:spacing w:line="360" w:lineRule="auto"/>
        <w:jc w:val="both"/>
        <w:rPr>
          <w:rFonts w:ascii="Times New Roman" w:hAnsi="Times New Roman" w:cs="Times New Roman"/>
          <w:b/>
          <w:bCs/>
        </w:rPr>
      </w:pPr>
      <w:r w:rsidRPr="00192D38">
        <w:rPr>
          <w:rFonts w:ascii="Times New Roman" w:hAnsi="Times New Roman" w:cs="Times New Roman"/>
          <w:b/>
          <w:bCs/>
        </w:rPr>
        <w:t>3. REFERENCES</w:t>
      </w:r>
    </w:p>
    <w:p w14:paraId="36ED79AB" w14:textId="4E0B9ABF" w:rsidR="00092415" w:rsidRDefault="00092415" w:rsidP="00092415">
      <w:pPr>
        <w:pStyle w:val="Default"/>
        <w:spacing w:line="360" w:lineRule="auto"/>
        <w:jc w:val="both"/>
        <w:rPr>
          <w:rFonts w:ascii="Times New Roman" w:hAnsi="Times New Roman" w:cs="Times New Roman"/>
        </w:rPr>
      </w:pPr>
      <w:r>
        <w:rPr>
          <w:rFonts w:ascii="Times New Roman" w:hAnsi="Times New Roman" w:cs="Times New Roman"/>
        </w:rPr>
        <w:t>ISO 9001:2015 QMS</w:t>
      </w:r>
    </w:p>
    <w:p w14:paraId="5FBF182C" w14:textId="5B11E1D0" w:rsidR="00092415" w:rsidRDefault="00092415" w:rsidP="00092415">
      <w:pPr>
        <w:pStyle w:val="Default"/>
        <w:spacing w:line="360" w:lineRule="auto"/>
        <w:jc w:val="both"/>
        <w:rPr>
          <w:rFonts w:ascii="Times New Roman" w:hAnsi="Times New Roman" w:cs="Times New Roman"/>
        </w:rPr>
      </w:pPr>
      <w:r>
        <w:rPr>
          <w:rFonts w:ascii="Times New Roman" w:hAnsi="Times New Roman" w:cs="Times New Roman"/>
        </w:rPr>
        <w:t>ISO 14001:2015 EMS</w:t>
      </w:r>
    </w:p>
    <w:p w14:paraId="1837E17C" w14:textId="3C52FC75" w:rsidR="00092415" w:rsidRDefault="00092415" w:rsidP="00092415">
      <w:pPr>
        <w:pStyle w:val="Default"/>
        <w:spacing w:line="360" w:lineRule="auto"/>
        <w:jc w:val="both"/>
        <w:rPr>
          <w:rFonts w:ascii="Times New Roman" w:hAnsi="Times New Roman" w:cs="Times New Roman"/>
        </w:rPr>
      </w:pPr>
      <w:r>
        <w:rPr>
          <w:rFonts w:ascii="Times New Roman" w:hAnsi="Times New Roman" w:cs="Times New Roman"/>
        </w:rPr>
        <w:t>ISO 45001:2018 OHSM</w:t>
      </w:r>
    </w:p>
    <w:p w14:paraId="5D653744" w14:textId="04EDC3EF" w:rsidR="00192D38" w:rsidRPr="00751C2F" w:rsidRDefault="00192D38" w:rsidP="00092415">
      <w:pPr>
        <w:pStyle w:val="Default"/>
        <w:spacing w:line="360" w:lineRule="auto"/>
        <w:jc w:val="both"/>
        <w:rPr>
          <w:rFonts w:ascii="Times New Roman" w:hAnsi="Times New Roman" w:cs="Times New Roman"/>
        </w:rPr>
      </w:pPr>
      <w:r>
        <w:rPr>
          <w:rFonts w:ascii="Times New Roman" w:hAnsi="Times New Roman" w:cs="Times New Roman"/>
        </w:rPr>
        <w:t>PROCEDURE FOR EMERGENCY PREPAREDNESS AND RESPONSE</w:t>
      </w:r>
    </w:p>
    <w:p w14:paraId="408AD541"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4. DEFINITIONS </w:t>
      </w:r>
    </w:p>
    <w:p w14:paraId="2923E606"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Contractor </w:t>
      </w:r>
    </w:p>
    <w:p w14:paraId="613C2BA0"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 company, </w:t>
      </w:r>
      <w:proofErr w:type="spellStart"/>
      <w:r w:rsidRPr="00751C2F">
        <w:rPr>
          <w:rFonts w:ascii="Times New Roman" w:hAnsi="Times New Roman" w:cs="Times New Roman"/>
        </w:rPr>
        <w:t>organisation</w:t>
      </w:r>
      <w:proofErr w:type="spellEnd"/>
      <w:r w:rsidRPr="00751C2F">
        <w:rPr>
          <w:rFonts w:ascii="Times New Roman" w:hAnsi="Times New Roman" w:cs="Times New Roman"/>
        </w:rPr>
        <w:t xml:space="preserve">, or person that has a formal contract (other than an employee contract) with the </w:t>
      </w:r>
      <w:r>
        <w:rPr>
          <w:rFonts w:ascii="Times New Roman" w:hAnsi="Times New Roman" w:cs="Times New Roman"/>
        </w:rPr>
        <w:t>UPIK</w:t>
      </w:r>
      <w:r w:rsidRPr="00751C2F">
        <w:rPr>
          <w:rFonts w:ascii="Times New Roman" w:hAnsi="Times New Roman" w:cs="Times New Roman"/>
        </w:rPr>
        <w:t xml:space="preserve"> to carry out work on or in </w:t>
      </w:r>
      <w:r>
        <w:rPr>
          <w:rFonts w:ascii="Times New Roman" w:hAnsi="Times New Roman" w:cs="Times New Roman"/>
        </w:rPr>
        <w:t>UPIK</w:t>
      </w:r>
      <w:r w:rsidRPr="00751C2F">
        <w:rPr>
          <w:rFonts w:ascii="Times New Roman" w:hAnsi="Times New Roman" w:cs="Times New Roman"/>
        </w:rPr>
        <w:t xml:space="preserve"> Property. </w:t>
      </w:r>
    </w:p>
    <w:p w14:paraId="5C6282D9"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Physical Security </w:t>
      </w:r>
    </w:p>
    <w:p w14:paraId="4A42A3FC"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That which is done to facilitate the existence of a stable, relatively predictable environment in which: the </w:t>
      </w:r>
      <w:r>
        <w:rPr>
          <w:rFonts w:ascii="Times New Roman" w:hAnsi="Times New Roman" w:cs="Times New Roman"/>
        </w:rPr>
        <w:t>UPIK</w:t>
      </w:r>
      <w:r w:rsidRPr="00751C2F">
        <w:rPr>
          <w:rFonts w:ascii="Times New Roman" w:hAnsi="Times New Roman" w:cs="Times New Roman"/>
        </w:rPr>
        <w:t xml:space="preserve"> population is able to pursue </w:t>
      </w:r>
      <w:r>
        <w:rPr>
          <w:rFonts w:ascii="Times New Roman" w:hAnsi="Times New Roman" w:cs="Times New Roman"/>
        </w:rPr>
        <w:t>UPIK</w:t>
      </w:r>
      <w:r w:rsidRPr="00751C2F">
        <w:rPr>
          <w:rFonts w:ascii="Times New Roman" w:hAnsi="Times New Roman" w:cs="Times New Roman"/>
        </w:rPr>
        <w:t xml:space="preserve">'s business without disruption or harm and without fear of disturbance or injury; and loss or destruction of </w:t>
      </w:r>
      <w:r>
        <w:rPr>
          <w:rFonts w:ascii="Times New Roman" w:hAnsi="Times New Roman" w:cs="Times New Roman"/>
        </w:rPr>
        <w:t>UPIK</w:t>
      </w:r>
      <w:r w:rsidRPr="00751C2F">
        <w:rPr>
          <w:rFonts w:ascii="Times New Roman" w:hAnsi="Times New Roman" w:cs="Times New Roman"/>
        </w:rPr>
        <w:t xml:space="preserve"> property arising from unauthorized access, theft, or malicious or accidental acts is minimized. </w:t>
      </w:r>
    </w:p>
    <w:p w14:paraId="7999DCA0"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Restricted Area </w:t>
      </w:r>
    </w:p>
    <w:p w14:paraId="1EB1DD6A"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Any area of the </w:t>
      </w:r>
      <w:r>
        <w:rPr>
          <w:rFonts w:ascii="Times New Roman" w:hAnsi="Times New Roman" w:cs="Times New Roman"/>
        </w:rPr>
        <w:t>UPIK</w:t>
      </w:r>
      <w:r w:rsidRPr="00751C2F">
        <w:rPr>
          <w:rFonts w:ascii="Times New Roman" w:hAnsi="Times New Roman" w:cs="Times New Roman"/>
        </w:rPr>
        <w:t xml:space="preserve"> that is only accessible to </w:t>
      </w:r>
      <w:proofErr w:type="spellStart"/>
      <w:r w:rsidRPr="00751C2F">
        <w:rPr>
          <w:rFonts w:ascii="Times New Roman" w:hAnsi="Times New Roman" w:cs="Times New Roman"/>
        </w:rPr>
        <w:t>authorised</w:t>
      </w:r>
      <w:proofErr w:type="spellEnd"/>
      <w:r w:rsidRPr="00751C2F">
        <w:rPr>
          <w:rFonts w:ascii="Times New Roman" w:hAnsi="Times New Roman" w:cs="Times New Roman"/>
        </w:rPr>
        <w:t xml:space="preserve"> persons from the </w:t>
      </w:r>
      <w:r>
        <w:rPr>
          <w:rFonts w:ascii="Times New Roman" w:hAnsi="Times New Roman" w:cs="Times New Roman"/>
        </w:rPr>
        <w:t>UPIK</w:t>
      </w:r>
      <w:r w:rsidRPr="00751C2F">
        <w:rPr>
          <w:rFonts w:ascii="Times New Roman" w:hAnsi="Times New Roman" w:cs="Times New Roman"/>
        </w:rPr>
        <w:t xml:space="preserve"> population at particular times. </w:t>
      </w:r>
    </w:p>
    <w:p w14:paraId="2887E594"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Security Agency Staff </w:t>
      </w:r>
    </w:p>
    <w:p w14:paraId="007F2FD8"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Persons employed by a Security company that have been hired to provide security or patrol services on </w:t>
      </w:r>
      <w:r>
        <w:rPr>
          <w:rFonts w:ascii="Times New Roman" w:hAnsi="Times New Roman" w:cs="Times New Roman"/>
        </w:rPr>
        <w:t>UPIK</w:t>
      </w:r>
      <w:r w:rsidRPr="00751C2F">
        <w:rPr>
          <w:rFonts w:ascii="Times New Roman" w:hAnsi="Times New Roman" w:cs="Times New Roman"/>
        </w:rPr>
        <w:t xml:space="preserve"> Property. </w:t>
      </w:r>
    </w:p>
    <w:p w14:paraId="2A5B131D"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Security Incident </w:t>
      </w:r>
    </w:p>
    <w:p w14:paraId="02F9085F"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Any act, omission, circumstance, or occurrence which directly or indirectly adversely affects, or is likely to adversely affect, the: safety and security of the </w:t>
      </w:r>
      <w:r>
        <w:rPr>
          <w:rFonts w:ascii="Times New Roman" w:hAnsi="Times New Roman" w:cs="Times New Roman"/>
        </w:rPr>
        <w:t>UPIK</w:t>
      </w:r>
      <w:r w:rsidRPr="00751C2F">
        <w:rPr>
          <w:rFonts w:ascii="Times New Roman" w:hAnsi="Times New Roman" w:cs="Times New Roman"/>
        </w:rPr>
        <w:t xml:space="preserve"> population; and availability and utility of </w:t>
      </w:r>
      <w:r>
        <w:rPr>
          <w:rFonts w:ascii="Times New Roman" w:hAnsi="Times New Roman" w:cs="Times New Roman"/>
        </w:rPr>
        <w:t>UPIK</w:t>
      </w:r>
      <w:r w:rsidRPr="00751C2F">
        <w:rPr>
          <w:rFonts w:ascii="Times New Roman" w:hAnsi="Times New Roman" w:cs="Times New Roman"/>
        </w:rPr>
        <w:t xml:space="preserve"> property. </w:t>
      </w:r>
    </w:p>
    <w:p w14:paraId="26C2D268"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Security Staff </w:t>
      </w:r>
    </w:p>
    <w:p w14:paraId="1B0EB039"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 member of the </w:t>
      </w:r>
      <w:r>
        <w:rPr>
          <w:rFonts w:ascii="Times New Roman" w:hAnsi="Times New Roman" w:cs="Times New Roman"/>
        </w:rPr>
        <w:t>UPIK</w:t>
      </w:r>
      <w:r w:rsidRPr="00751C2F">
        <w:rPr>
          <w:rFonts w:ascii="Times New Roman" w:hAnsi="Times New Roman" w:cs="Times New Roman"/>
        </w:rPr>
        <w:t xml:space="preserve"> staff employed to provide all or part of the security services provided by the Security Office. </w:t>
      </w:r>
    </w:p>
    <w:p w14:paraId="1D8B31AB" w14:textId="77777777" w:rsidR="00092415" w:rsidRPr="00751C2F" w:rsidRDefault="00092415" w:rsidP="00092415">
      <w:pPr>
        <w:pStyle w:val="Default"/>
        <w:spacing w:line="360" w:lineRule="auto"/>
        <w:jc w:val="both"/>
        <w:rPr>
          <w:rFonts w:ascii="Times New Roman" w:hAnsi="Times New Roman" w:cs="Times New Roman"/>
        </w:rPr>
      </w:pPr>
      <w:r>
        <w:rPr>
          <w:rFonts w:ascii="Times New Roman" w:hAnsi="Times New Roman" w:cs="Times New Roman"/>
          <w:b/>
          <w:bCs/>
        </w:rPr>
        <w:t>UPIK</w:t>
      </w:r>
      <w:r w:rsidRPr="00751C2F">
        <w:rPr>
          <w:rFonts w:ascii="Times New Roman" w:hAnsi="Times New Roman" w:cs="Times New Roman"/>
          <w:b/>
          <w:bCs/>
        </w:rPr>
        <w:t xml:space="preserve"> Business </w:t>
      </w:r>
    </w:p>
    <w:p w14:paraId="7FFD3CBB"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Any approved work related to employment at </w:t>
      </w:r>
      <w:r>
        <w:rPr>
          <w:rFonts w:ascii="Times New Roman" w:hAnsi="Times New Roman" w:cs="Times New Roman"/>
        </w:rPr>
        <w:t>UPIK</w:t>
      </w:r>
      <w:r w:rsidRPr="00751C2F">
        <w:rPr>
          <w:rFonts w:ascii="Times New Roman" w:hAnsi="Times New Roman" w:cs="Times New Roman"/>
        </w:rPr>
        <w:t xml:space="preserve"> or in connection with the official functions of </w:t>
      </w:r>
      <w:r>
        <w:rPr>
          <w:rFonts w:ascii="Times New Roman" w:hAnsi="Times New Roman" w:cs="Times New Roman"/>
        </w:rPr>
        <w:t>UPIK</w:t>
      </w:r>
      <w:r w:rsidRPr="00751C2F">
        <w:rPr>
          <w:rFonts w:ascii="Times New Roman" w:hAnsi="Times New Roman" w:cs="Times New Roman"/>
        </w:rPr>
        <w:t xml:space="preserve">. </w:t>
      </w:r>
    </w:p>
    <w:p w14:paraId="310FBEB1" w14:textId="77777777" w:rsidR="00092415" w:rsidRPr="00751C2F" w:rsidRDefault="00092415" w:rsidP="00092415">
      <w:pPr>
        <w:pStyle w:val="Default"/>
        <w:spacing w:line="360" w:lineRule="auto"/>
        <w:jc w:val="both"/>
        <w:rPr>
          <w:rFonts w:ascii="Times New Roman" w:hAnsi="Times New Roman" w:cs="Times New Roman"/>
        </w:rPr>
      </w:pPr>
      <w:r>
        <w:rPr>
          <w:rFonts w:ascii="Times New Roman" w:hAnsi="Times New Roman" w:cs="Times New Roman"/>
          <w:b/>
          <w:bCs/>
        </w:rPr>
        <w:t>UPIK</w:t>
      </w:r>
      <w:r w:rsidRPr="00751C2F">
        <w:rPr>
          <w:rFonts w:ascii="Times New Roman" w:hAnsi="Times New Roman" w:cs="Times New Roman"/>
          <w:b/>
          <w:bCs/>
        </w:rPr>
        <w:t xml:space="preserve"> Population </w:t>
      </w:r>
    </w:p>
    <w:p w14:paraId="44136BFC"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Staff, Students, </w:t>
      </w:r>
      <w:r>
        <w:rPr>
          <w:rFonts w:ascii="Times New Roman" w:hAnsi="Times New Roman" w:cs="Times New Roman"/>
        </w:rPr>
        <w:t>UPIK</w:t>
      </w:r>
      <w:r w:rsidRPr="00751C2F">
        <w:rPr>
          <w:rFonts w:ascii="Times New Roman" w:hAnsi="Times New Roman" w:cs="Times New Roman"/>
        </w:rPr>
        <w:t xml:space="preserve"> Associates, Visitors and Contractors. </w:t>
      </w:r>
    </w:p>
    <w:p w14:paraId="38227AAA" w14:textId="77777777" w:rsidR="00092415" w:rsidRPr="00751C2F" w:rsidRDefault="00092415" w:rsidP="00092415">
      <w:pPr>
        <w:pStyle w:val="Default"/>
        <w:spacing w:line="360" w:lineRule="auto"/>
        <w:jc w:val="both"/>
        <w:rPr>
          <w:rFonts w:ascii="Times New Roman" w:hAnsi="Times New Roman" w:cs="Times New Roman"/>
        </w:rPr>
      </w:pPr>
      <w:r>
        <w:rPr>
          <w:rFonts w:ascii="Times New Roman" w:hAnsi="Times New Roman" w:cs="Times New Roman"/>
          <w:b/>
          <w:bCs/>
        </w:rPr>
        <w:t>UPIK</w:t>
      </w:r>
      <w:r w:rsidRPr="00751C2F">
        <w:rPr>
          <w:rFonts w:ascii="Times New Roman" w:hAnsi="Times New Roman" w:cs="Times New Roman"/>
          <w:b/>
          <w:bCs/>
        </w:rPr>
        <w:t xml:space="preserve"> Property </w:t>
      </w:r>
    </w:p>
    <w:p w14:paraId="1DC8969D"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Any property within </w:t>
      </w:r>
      <w:r>
        <w:rPr>
          <w:rFonts w:ascii="Times New Roman" w:hAnsi="Times New Roman" w:cs="Times New Roman"/>
        </w:rPr>
        <w:t>UPIK</w:t>
      </w:r>
      <w:r w:rsidRPr="00751C2F">
        <w:rPr>
          <w:rFonts w:ascii="Times New Roman" w:hAnsi="Times New Roman" w:cs="Times New Roman"/>
        </w:rPr>
        <w:t xml:space="preserve">'s control that is used for, or to support, </w:t>
      </w:r>
      <w:r>
        <w:rPr>
          <w:rFonts w:ascii="Times New Roman" w:hAnsi="Times New Roman" w:cs="Times New Roman"/>
        </w:rPr>
        <w:t>UPIK</w:t>
      </w:r>
      <w:r w:rsidRPr="00751C2F">
        <w:rPr>
          <w:rFonts w:ascii="Times New Roman" w:hAnsi="Times New Roman" w:cs="Times New Roman"/>
        </w:rPr>
        <w:t xml:space="preserve"> business. </w:t>
      </w:r>
    </w:p>
    <w:p w14:paraId="3346CA1F"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Visitor </w:t>
      </w:r>
    </w:p>
    <w:p w14:paraId="3DC4CCDF"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 person invited to the campus by a </w:t>
      </w:r>
      <w:r>
        <w:rPr>
          <w:rFonts w:ascii="Times New Roman" w:hAnsi="Times New Roman" w:cs="Times New Roman"/>
        </w:rPr>
        <w:t>UPIK</w:t>
      </w:r>
      <w:r w:rsidRPr="00751C2F">
        <w:rPr>
          <w:rFonts w:ascii="Times New Roman" w:hAnsi="Times New Roman" w:cs="Times New Roman"/>
        </w:rPr>
        <w:t xml:space="preserve"> member or an enrolled student. </w:t>
      </w:r>
    </w:p>
    <w:p w14:paraId="41F45709"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 POLICY STATEMENT </w:t>
      </w:r>
    </w:p>
    <w:p w14:paraId="55BBCDCF"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5.1 Scope </w:t>
      </w:r>
    </w:p>
    <w:p w14:paraId="20D35A5D"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This policy determines the roles, responsibilities or requirements for the following: </w:t>
      </w:r>
    </w:p>
    <w:p w14:paraId="673E654B" w14:textId="77777777" w:rsidR="00092415" w:rsidRPr="00751C2F" w:rsidRDefault="00092415" w:rsidP="00092415">
      <w:pPr>
        <w:pStyle w:val="Default"/>
        <w:spacing w:after="15" w:line="360" w:lineRule="auto"/>
        <w:jc w:val="both"/>
        <w:rPr>
          <w:rFonts w:ascii="Times New Roman" w:hAnsi="Times New Roman" w:cs="Times New Roman"/>
        </w:rPr>
      </w:pPr>
      <w:proofErr w:type="spellStart"/>
      <w:r w:rsidRPr="00751C2F">
        <w:rPr>
          <w:rFonts w:ascii="Times New Roman" w:hAnsi="Times New Roman" w:cs="Times New Roman"/>
        </w:rPr>
        <w:t>i</w:t>
      </w:r>
      <w:proofErr w:type="spellEnd"/>
      <w:r w:rsidRPr="00751C2F">
        <w:rPr>
          <w:rFonts w:ascii="Times New Roman" w:hAnsi="Times New Roman" w:cs="Times New Roman"/>
        </w:rPr>
        <w:t xml:space="preserve">. Security Staff </w:t>
      </w:r>
    </w:p>
    <w:p w14:paraId="5FC0E156"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ii. Personal Security </w:t>
      </w:r>
    </w:p>
    <w:p w14:paraId="05917A16"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iii. Building Security </w:t>
      </w:r>
    </w:p>
    <w:p w14:paraId="3905494D"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iv. Property Security </w:t>
      </w:r>
    </w:p>
    <w:p w14:paraId="1AD9E85D"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v. Physical and Electronic Key Control </w:t>
      </w:r>
    </w:p>
    <w:p w14:paraId="34B40603"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vi. Incident Reporting </w:t>
      </w:r>
    </w:p>
    <w:p w14:paraId="79576CD7"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vii. Vehicular Movements </w:t>
      </w:r>
    </w:p>
    <w:p w14:paraId="29F76673"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viii. </w:t>
      </w:r>
      <w:r>
        <w:rPr>
          <w:rFonts w:ascii="Times New Roman" w:hAnsi="Times New Roman" w:cs="Times New Roman"/>
        </w:rPr>
        <w:t>UPIK</w:t>
      </w:r>
      <w:r w:rsidRPr="00751C2F">
        <w:rPr>
          <w:rFonts w:ascii="Times New Roman" w:hAnsi="Times New Roman" w:cs="Times New Roman"/>
        </w:rPr>
        <w:t xml:space="preserve"> Population Identification </w:t>
      </w:r>
    </w:p>
    <w:p w14:paraId="13220473" w14:textId="77777777" w:rsidR="00092415" w:rsidRPr="00751C2F" w:rsidRDefault="00092415" w:rsidP="00092415">
      <w:pPr>
        <w:pStyle w:val="Default"/>
        <w:spacing w:after="15" w:line="360" w:lineRule="auto"/>
        <w:jc w:val="both"/>
        <w:rPr>
          <w:rFonts w:ascii="Times New Roman" w:hAnsi="Times New Roman" w:cs="Times New Roman"/>
        </w:rPr>
      </w:pPr>
      <w:r w:rsidRPr="00751C2F">
        <w:rPr>
          <w:rFonts w:ascii="Times New Roman" w:hAnsi="Times New Roman" w:cs="Times New Roman"/>
        </w:rPr>
        <w:t xml:space="preserve">ix. Physical Transfers of Cash </w:t>
      </w:r>
    </w:p>
    <w:p w14:paraId="1B116BDF"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x. Purchase of Security Systems, Products and Services </w:t>
      </w:r>
    </w:p>
    <w:p w14:paraId="0664176B" w14:textId="77777777" w:rsidR="00092415" w:rsidRPr="00751C2F" w:rsidRDefault="00092415" w:rsidP="00092415">
      <w:pPr>
        <w:pStyle w:val="Default"/>
        <w:spacing w:line="360" w:lineRule="auto"/>
        <w:jc w:val="both"/>
        <w:rPr>
          <w:rFonts w:ascii="Times New Roman" w:hAnsi="Times New Roman" w:cs="Times New Roman"/>
        </w:rPr>
      </w:pPr>
    </w:p>
    <w:p w14:paraId="48E30956"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5.2 Security Staff </w:t>
      </w:r>
    </w:p>
    <w:p w14:paraId="48E9FB30"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The primary role of a Security Staff is to observe, report and monitor anti-social </w:t>
      </w:r>
      <w:proofErr w:type="spellStart"/>
      <w:r w:rsidRPr="00751C2F">
        <w:rPr>
          <w:rFonts w:ascii="Times New Roman" w:hAnsi="Times New Roman" w:cs="Times New Roman"/>
        </w:rPr>
        <w:t>behaviour</w:t>
      </w:r>
      <w:proofErr w:type="spellEnd"/>
      <w:r w:rsidRPr="00751C2F">
        <w:rPr>
          <w:rFonts w:ascii="Times New Roman" w:hAnsi="Times New Roman" w:cs="Times New Roman"/>
        </w:rPr>
        <w:t xml:space="preserve"> and any issues of safety and security in relation to </w:t>
      </w:r>
      <w:r>
        <w:rPr>
          <w:rFonts w:ascii="Times New Roman" w:hAnsi="Times New Roman" w:cs="Times New Roman"/>
        </w:rPr>
        <w:t>UPIK</w:t>
      </w:r>
      <w:r w:rsidRPr="00751C2F">
        <w:rPr>
          <w:rFonts w:ascii="Times New Roman" w:hAnsi="Times New Roman" w:cs="Times New Roman"/>
        </w:rPr>
        <w:t xml:space="preserve"> population or </w:t>
      </w:r>
      <w:r>
        <w:rPr>
          <w:rFonts w:ascii="Times New Roman" w:hAnsi="Times New Roman" w:cs="Times New Roman"/>
        </w:rPr>
        <w:t>UPIK</w:t>
      </w:r>
      <w:r w:rsidRPr="00751C2F">
        <w:rPr>
          <w:rFonts w:ascii="Times New Roman" w:hAnsi="Times New Roman" w:cs="Times New Roman"/>
        </w:rPr>
        <w:t xml:space="preserve"> Property. Security Staff do not have Police powers, the authority of state government agencies or the protection offered to these groups under the relevant Acts. However, Security Staff are </w:t>
      </w:r>
      <w:proofErr w:type="spellStart"/>
      <w:r w:rsidRPr="00751C2F">
        <w:rPr>
          <w:rFonts w:ascii="Times New Roman" w:hAnsi="Times New Roman" w:cs="Times New Roman"/>
        </w:rPr>
        <w:t>authorised</w:t>
      </w:r>
      <w:proofErr w:type="spellEnd"/>
      <w:r w:rsidRPr="00751C2F">
        <w:rPr>
          <w:rFonts w:ascii="Times New Roman" w:hAnsi="Times New Roman" w:cs="Times New Roman"/>
        </w:rPr>
        <w:t xml:space="preserve"> to uphold the relevant Land and Traffic By-Laws. Security Agency Staff are covered by this policy. </w:t>
      </w:r>
    </w:p>
    <w:p w14:paraId="53563D33"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5.3 Personal Security </w:t>
      </w:r>
    </w:p>
    <w:p w14:paraId="2E76A26C"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Staff and Students will make themselves aware of all </w:t>
      </w:r>
      <w:r>
        <w:rPr>
          <w:rFonts w:ascii="Times New Roman" w:hAnsi="Times New Roman" w:cs="Times New Roman"/>
        </w:rPr>
        <w:t>UPIK</w:t>
      </w:r>
      <w:r w:rsidRPr="00751C2F">
        <w:rPr>
          <w:rFonts w:ascii="Times New Roman" w:hAnsi="Times New Roman" w:cs="Times New Roman"/>
        </w:rPr>
        <w:t xml:space="preserve"> security procedures relating to their activities and will discharge those responsibilities to the best of their abilities. Staff and Students shall take reasonable precautions to protect their own personal safety and the safety of their personal belongings whilst on </w:t>
      </w:r>
      <w:r>
        <w:rPr>
          <w:rFonts w:ascii="Times New Roman" w:hAnsi="Times New Roman" w:cs="Times New Roman"/>
        </w:rPr>
        <w:t>UPIK</w:t>
      </w:r>
      <w:r w:rsidRPr="00751C2F">
        <w:rPr>
          <w:rFonts w:ascii="Times New Roman" w:hAnsi="Times New Roman" w:cs="Times New Roman"/>
        </w:rPr>
        <w:t xml:space="preserve"> Property. The Security Office will provide information to assist staff and students in protecting their personal safety and belongings. </w:t>
      </w:r>
    </w:p>
    <w:p w14:paraId="1841DB5C"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5.4 Building Security </w:t>
      </w:r>
    </w:p>
    <w:p w14:paraId="31890EE5" w14:textId="77777777" w:rsidR="00092415"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Access to </w:t>
      </w:r>
      <w:r>
        <w:rPr>
          <w:rFonts w:ascii="Times New Roman" w:hAnsi="Times New Roman" w:cs="Times New Roman"/>
        </w:rPr>
        <w:t>UPIK</w:t>
      </w:r>
      <w:r w:rsidRPr="00751C2F">
        <w:rPr>
          <w:rFonts w:ascii="Times New Roman" w:hAnsi="Times New Roman" w:cs="Times New Roman"/>
        </w:rPr>
        <w:t xml:space="preserve"> facilities is a privilege and must be controlled to protect the security of </w:t>
      </w:r>
      <w:r>
        <w:rPr>
          <w:rFonts w:ascii="Times New Roman" w:hAnsi="Times New Roman" w:cs="Times New Roman"/>
        </w:rPr>
        <w:t>UPIK</w:t>
      </w:r>
      <w:r w:rsidRPr="00751C2F">
        <w:rPr>
          <w:rFonts w:ascii="Times New Roman" w:hAnsi="Times New Roman" w:cs="Times New Roman"/>
        </w:rPr>
        <w:t xml:space="preserve"> assets. Access privileges to facilities are temporary and may be revoked immediately. The Security Office is responsible for determining and implementing adequate perimeter security systems for all buildings on </w:t>
      </w:r>
      <w:r>
        <w:rPr>
          <w:rFonts w:ascii="Times New Roman" w:hAnsi="Times New Roman" w:cs="Times New Roman"/>
        </w:rPr>
        <w:t>UPIK</w:t>
      </w:r>
      <w:r w:rsidRPr="00751C2F">
        <w:rPr>
          <w:rFonts w:ascii="Times New Roman" w:hAnsi="Times New Roman" w:cs="Times New Roman"/>
        </w:rPr>
        <w:t xml:space="preserve"> Property. </w:t>
      </w:r>
    </w:p>
    <w:p w14:paraId="720D430D"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The Security Office is responsible for securing the external perimeter of all </w:t>
      </w:r>
      <w:r>
        <w:rPr>
          <w:rFonts w:ascii="Times New Roman" w:hAnsi="Times New Roman" w:cs="Times New Roman"/>
        </w:rPr>
        <w:t>UPIK</w:t>
      </w:r>
      <w:r w:rsidRPr="00751C2F">
        <w:rPr>
          <w:rFonts w:ascii="Times New Roman" w:hAnsi="Times New Roman" w:cs="Times New Roman"/>
        </w:rPr>
        <w:t xml:space="preserve"> buildings at </w:t>
      </w:r>
      <w:r>
        <w:rPr>
          <w:rFonts w:ascii="Times New Roman" w:hAnsi="Times New Roman" w:cs="Times New Roman"/>
        </w:rPr>
        <w:t>UPIK</w:t>
      </w:r>
      <w:r w:rsidRPr="00751C2F">
        <w:rPr>
          <w:rFonts w:ascii="Times New Roman" w:hAnsi="Times New Roman" w:cs="Times New Roman"/>
        </w:rPr>
        <w:t xml:space="preserve">. At other locations, the relevant delegate, is responsible for securing the external perimeter of all buildings under their jurisdiction. Building occupants shall ensure that </w:t>
      </w:r>
      <w:proofErr w:type="spellStart"/>
      <w:r w:rsidRPr="00751C2F">
        <w:rPr>
          <w:rFonts w:ascii="Times New Roman" w:hAnsi="Times New Roman" w:cs="Times New Roman"/>
        </w:rPr>
        <w:t>unauthorised</w:t>
      </w:r>
      <w:proofErr w:type="spellEnd"/>
      <w:r w:rsidRPr="00751C2F">
        <w:rPr>
          <w:rFonts w:ascii="Times New Roman" w:hAnsi="Times New Roman" w:cs="Times New Roman"/>
        </w:rPr>
        <w:t xml:space="preserve"> access to rooms and buildings under their control is prevented in line with the relevant Security procedures. All physical access to </w:t>
      </w:r>
      <w:r>
        <w:rPr>
          <w:rFonts w:ascii="Times New Roman" w:hAnsi="Times New Roman" w:cs="Times New Roman"/>
        </w:rPr>
        <w:t>UPIK</w:t>
      </w:r>
      <w:r w:rsidRPr="00751C2F">
        <w:rPr>
          <w:rFonts w:ascii="Times New Roman" w:hAnsi="Times New Roman" w:cs="Times New Roman"/>
        </w:rPr>
        <w:t xml:space="preserve"> Property shall be controlled </w:t>
      </w:r>
      <w:r>
        <w:rPr>
          <w:rFonts w:ascii="Times New Roman" w:hAnsi="Times New Roman" w:cs="Times New Roman"/>
        </w:rPr>
        <w:t>by police</w:t>
      </w:r>
      <w:r w:rsidRPr="00751C2F">
        <w:rPr>
          <w:rFonts w:ascii="Times New Roman" w:hAnsi="Times New Roman" w:cs="Times New Roman"/>
        </w:rPr>
        <w:t xml:space="preserve">, with access to such property granted on the basis of identified need for members of the </w:t>
      </w:r>
      <w:r>
        <w:rPr>
          <w:rFonts w:ascii="Times New Roman" w:hAnsi="Times New Roman" w:cs="Times New Roman"/>
        </w:rPr>
        <w:t>UPIK</w:t>
      </w:r>
      <w:r w:rsidRPr="00751C2F">
        <w:rPr>
          <w:rFonts w:ascii="Times New Roman" w:hAnsi="Times New Roman" w:cs="Times New Roman"/>
        </w:rPr>
        <w:t xml:space="preserve"> Population. The Security Office shall prepare and monitor </w:t>
      </w:r>
      <w:r>
        <w:rPr>
          <w:rFonts w:ascii="Times New Roman" w:hAnsi="Times New Roman" w:cs="Times New Roman"/>
        </w:rPr>
        <w:t>this policy</w:t>
      </w:r>
      <w:r w:rsidRPr="00751C2F">
        <w:rPr>
          <w:rFonts w:ascii="Times New Roman" w:hAnsi="Times New Roman" w:cs="Times New Roman"/>
        </w:rPr>
        <w:t xml:space="preserve">. </w:t>
      </w:r>
    </w:p>
    <w:p w14:paraId="198BD289" w14:textId="77777777" w:rsidR="00E26561"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5.5 Property Security </w:t>
      </w:r>
    </w:p>
    <w:p w14:paraId="79A4AF46" w14:textId="457AF813" w:rsidR="00092415"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Building occupants are responsible for securing all </w:t>
      </w:r>
      <w:r>
        <w:rPr>
          <w:rFonts w:ascii="Times New Roman" w:hAnsi="Times New Roman" w:cs="Times New Roman"/>
        </w:rPr>
        <w:t>UPIK</w:t>
      </w:r>
      <w:r w:rsidRPr="00751C2F">
        <w:rPr>
          <w:rFonts w:ascii="Times New Roman" w:hAnsi="Times New Roman" w:cs="Times New Roman"/>
        </w:rPr>
        <w:t xml:space="preserve"> property located within areas under their control (e.g. equipment, materials, records, furniture) to prevent undetected access, removal or damage.  </w:t>
      </w:r>
    </w:p>
    <w:p w14:paraId="2A150460" w14:textId="77777777" w:rsidR="00CF3C65" w:rsidRDefault="00CF3C65" w:rsidP="00CF3C65">
      <w:pPr>
        <w:rPr>
          <w:rFonts w:ascii="Times New Roman" w:hAnsi="Times New Roman" w:cs="Times New Roman"/>
          <w:color w:val="000000"/>
          <w:kern w:val="0"/>
          <w:sz w:val="24"/>
          <w:szCs w:val="24"/>
        </w:rPr>
      </w:pPr>
    </w:p>
    <w:p w14:paraId="096C0E07" w14:textId="77777777" w:rsidR="00CF3C65" w:rsidRPr="00CF3C65" w:rsidRDefault="00CF3C65" w:rsidP="00CF3C65"/>
    <w:p w14:paraId="3DE5161B" w14:textId="77777777" w:rsidR="00092415" w:rsidRPr="00751C2F" w:rsidRDefault="00092415" w:rsidP="00092415">
      <w:pPr>
        <w:pStyle w:val="Default"/>
        <w:pageBreakBefore/>
        <w:spacing w:line="360" w:lineRule="auto"/>
        <w:jc w:val="both"/>
        <w:rPr>
          <w:rFonts w:ascii="Times New Roman" w:hAnsi="Times New Roman" w:cs="Times New Roman"/>
        </w:rPr>
      </w:pPr>
      <w:r w:rsidRPr="00751C2F">
        <w:rPr>
          <w:rFonts w:ascii="Times New Roman" w:hAnsi="Times New Roman" w:cs="Times New Roman"/>
          <w:b/>
          <w:bCs/>
        </w:rPr>
        <w:t xml:space="preserve">5.6 Physical and Electronic Key Control </w:t>
      </w:r>
    </w:p>
    <w:p w14:paraId="188DD62A"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The control and issue of keys, access devices and locking mechanisms for use by </w:t>
      </w:r>
      <w:r>
        <w:rPr>
          <w:rFonts w:ascii="Times New Roman" w:hAnsi="Times New Roman" w:cs="Times New Roman"/>
        </w:rPr>
        <w:t>UPIK</w:t>
      </w:r>
      <w:r w:rsidRPr="00751C2F">
        <w:rPr>
          <w:rFonts w:ascii="Times New Roman" w:hAnsi="Times New Roman" w:cs="Times New Roman"/>
        </w:rPr>
        <w:t xml:space="preserve"> staff, students and other </w:t>
      </w:r>
      <w:proofErr w:type="spellStart"/>
      <w:r w:rsidRPr="00751C2F">
        <w:rPr>
          <w:rFonts w:ascii="Times New Roman" w:hAnsi="Times New Roman" w:cs="Times New Roman"/>
        </w:rPr>
        <w:t>authorised</w:t>
      </w:r>
      <w:proofErr w:type="spellEnd"/>
      <w:r w:rsidRPr="00751C2F">
        <w:rPr>
          <w:rFonts w:ascii="Times New Roman" w:hAnsi="Times New Roman" w:cs="Times New Roman"/>
        </w:rPr>
        <w:t xml:space="preserve"> persons shall be managed to </w:t>
      </w:r>
      <w:proofErr w:type="spellStart"/>
      <w:r w:rsidRPr="00751C2F">
        <w:rPr>
          <w:rFonts w:ascii="Times New Roman" w:hAnsi="Times New Roman" w:cs="Times New Roman"/>
        </w:rPr>
        <w:t>minimise</w:t>
      </w:r>
      <w:proofErr w:type="spellEnd"/>
      <w:r w:rsidRPr="00751C2F">
        <w:rPr>
          <w:rFonts w:ascii="Times New Roman" w:hAnsi="Times New Roman" w:cs="Times New Roman"/>
        </w:rPr>
        <w:t xml:space="preserve"> the risk of </w:t>
      </w:r>
      <w:proofErr w:type="spellStart"/>
      <w:r w:rsidRPr="00751C2F">
        <w:rPr>
          <w:rFonts w:ascii="Times New Roman" w:hAnsi="Times New Roman" w:cs="Times New Roman"/>
        </w:rPr>
        <w:t>unauthorised</w:t>
      </w:r>
      <w:proofErr w:type="spellEnd"/>
      <w:r w:rsidRPr="00751C2F">
        <w:rPr>
          <w:rFonts w:ascii="Times New Roman" w:hAnsi="Times New Roman" w:cs="Times New Roman"/>
        </w:rPr>
        <w:t xml:space="preserve"> access. All Master and Service Keys shall be managed centrally by </w:t>
      </w:r>
      <w:r>
        <w:rPr>
          <w:rFonts w:ascii="Times New Roman" w:hAnsi="Times New Roman" w:cs="Times New Roman"/>
        </w:rPr>
        <w:t>estates manager</w:t>
      </w:r>
      <w:r w:rsidRPr="00751C2F">
        <w:rPr>
          <w:rFonts w:ascii="Times New Roman" w:hAnsi="Times New Roman" w:cs="Times New Roman"/>
        </w:rPr>
        <w:t xml:space="preserve">. </w:t>
      </w:r>
    </w:p>
    <w:p w14:paraId="145DC042"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5.7 Incident Reporting </w:t>
      </w:r>
    </w:p>
    <w:p w14:paraId="6BA563E3"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All security incidents are to be reported to the Security Office. </w:t>
      </w:r>
    </w:p>
    <w:p w14:paraId="42F5F958"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5.8 Vehicular Movements </w:t>
      </w:r>
    </w:p>
    <w:p w14:paraId="716B84CD" w14:textId="77777777" w:rsidR="00092415"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Vehicle movements on </w:t>
      </w:r>
      <w:r>
        <w:rPr>
          <w:rFonts w:ascii="Times New Roman" w:hAnsi="Times New Roman" w:cs="Times New Roman"/>
        </w:rPr>
        <w:t>UPIK</w:t>
      </w:r>
      <w:r w:rsidRPr="00751C2F">
        <w:rPr>
          <w:rFonts w:ascii="Times New Roman" w:hAnsi="Times New Roman" w:cs="Times New Roman"/>
        </w:rPr>
        <w:t xml:space="preserve"> Property will be permitted in accordance </w:t>
      </w:r>
      <w:r>
        <w:rPr>
          <w:rFonts w:ascii="Times New Roman" w:hAnsi="Times New Roman" w:cs="Times New Roman"/>
        </w:rPr>
        <w:t>with</w:t>
      </w:r>
      <w:r w:rsidRPr="00751C2F">
        <w:rPr>
          <w:rFonts w:ascii="Times New Roman" w:hAnsi="Times New Roman" w:cs="Times New Roman"/>
        </w:rPr>
        <w:t xml:space="preserve"> Traffic By-Laws. Vehicle movements will be restricted in and near pedestrian precincts of the campus. </w:t>
      </w:r>
      <w:r>
        <w:rPr>
          <w:rFonts w:ascii="Times New Roman" w:hAnsi="Times New Roman" w:cs="Times New Roman"/>
        </w:rPr>
        <w:t>Speed limit on campus shall be 20km/hour.</w:t>
      </w:r>
    </w:p>
    <w:p w14:paraId="6031E23F" w14:textId="2A45A837" w:rsidR="00395B5C" w:rsidRPr="00751C2F" w:rsidRDefault="00395B5C" w:rsidP="00092415">
      <w:pPr>
        <w:pStyle w:val="Default"/>
        <w:spacing w:line="360" w:lineRule="auto"/>
        <w:jc w:val="both"/>
        <w:rPr>
          <w:rFonts w:ascii="Times New Roman" w:hAnsi="Times New Roman" w:cs="Times New Roman"/>
        </w:rPr>
      </w:pPr>
      <w:r>
        <w:rPr>
          <w:rFonts w:ascii="Times New Roman" w:hAnsi="Times New Roman" w:cs="Times New Roman"/>
        </w:rPr>
        <w:t>Unless authorized, no commercial motorcycles are allowed beyond the official UPIK gate for any reason whatsoever. Those authorized can only be allowed to their destination strictly for the purpose against which they have been authorized.</w:t>
      </w:r>
    </w:p>
    <w:p w14:paraId="44D29286"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 xml:space="preserve">5.9 </w:t>
      </w:r>
      <w:r>
        <w:rPr>
          <w:rFonts w:ascii="Times New Roman" w:hAnsi="Times New Roman" w:cs="Times New Roman"/>
          <w:b/>
          <w:bCs/>
        </w:rPr>
        <w:t>UPIK</w:t>
      </w:r>
      <w:r w:rsidRPr="00751C2F">
        <w:rPr>
          <w:rFonts w:ascii="Times New Roman" w:hAnsi="Times New Roman" w:cs="Times New Roman"/>
          <w:b/>
          <w:bCs/>
        </w:rPr>
        <w:t xml:space="preserve"> Population Identification </w:t>
      </w:r>
    </w:p>
    <w:p w14:paraId="5D4C07CD"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rPr>
        <w:t xml:space="preserve">Staff and students must produce their </w:t>
      </w:r>
      <w:r>
        <w:rPr>
          <w:rFonts w:ascii="Times New Roman" w:hAnsi="Times New Roman" w:cs="Times New Roman"/>
        </w:rPr>
        <w:t>UPIK</w:t>
      </w:r>
      <w:r w:rsidRPr="00751C2F">
        <w:rPr>
          <w:rFonts w:ascii="Times New Roman" w:hAnsi="Times New Roman" w:cs="Times New Roman"/>
        </w:rPr>
        <w:t xml:space="preserve"> identification card upon request by an </w:t>
      </w:r>
      <w:proofErr w:type="spellStart"/>
      <w:r w:rsidRPr="00751C2F">
        <w:rPr>
          <w:rFonts w:ascii="Times New Roman" w:hAnsi="Times New Roman" w:cs="Times New Roman"/>
        </w:rPr>
        <w:t>authorised</w:t>
      </w:r>
      <w:proofErr w:type="spellEnd"/>
      <w:r w:rsidRPr="00751C2F">
        <w:rPr>
          <w:rFonts w:ascii="Times New Roman" w:hAnsi="Times New Roman" w:cs="Times New Roman"/>
        </w:rPr>
        <w:t xml:space="preserve"> person. Staff and students must wear their identification card at all times when physically located at, or while visiting, a restricted area. Contractors and Security Agency staff working within </w:t>
      </w:r>
      <w:r>
        <w:rPr>
          <w:rFonts w:ascii="Times New Roman" w:hAnsi="Times New Roman" w:cs="Times New Roman"/>
        </w:rPr>
        <w:t>UPIK</w:t>
      </w:r>
      <w:r w:rsidRPr="00751C2F">
        <w:rPr>
          <w:rFonts w:ascii="Times New Roman" w:hAnsi="Times New Roman" w:cs="Times New Roman"/>
        </w:rPr>
        <w:t xml:space="preserve"> Property shall sign in at the Security Office (</w:t>
      </w:r>
      <w:r>
        <w:rPr>
          <w:rFonts w:ascii="Times New Roman" w:hAnsi="Times New Roman" w:cs="Times New Roman"/>
        </w:rPr>
        <w:t>UPIK</w:t>
      </w:r>
      <w:r w:rsidRPr="00751C2F">
        <w:rPr>
          <w:rFonts w:ascii="Times New Roman" w:hAnsi="Times New Roman" w:cs="Times New Roman"/>
        </w:rPr>
        <w:t xml:space="preserve"> Campus) or main reception area (all other locations) on arrival each day, obtain and display a temporary identification badge for the duration of their stay, and return the badge and any keys to the Security Office or relevant reception area upon signing out. </w:t>
      </w:r>
    </w:p>
    <w:p w14:paraId="48D43D9B" w14:textId="77777777" w:rsidR="00092415" w:rsidRPr="00751C2F" w:rsidRDefault="00092415" w:rsidP="00092415">
      <w:pPr>
        <w:pStyle w:val="Default"/>
        <w:spacing w:line="360" w:lineRule="auto"/>
        <w:jc w:val="both"/>
        <w:rPr>
          <w:rFonts w:ascii="Times New Roman" w:hAnsi="Times New Roman" w:cs="Times New Roman"/>
        </w:rPr>
      </w:pPr>
      <w:r w:rsidRPr="00751C2F">
        <w:rPr>
          <w:rFonts w:ascii="Times New Roman" w:hAnsi="Times New Roman" w:cs="Times New Roman"/>
          <w:b/>
          <w:bCs/>
        </w:rPr>
        <w:t>5.1</w:t>
      </w:r>
      <w:r>
        <w:rPr>
          <w:rFonts w:ascii="Times New Roman" w:hAnsi="Times New Roman" w:cs="Times New Roman"/>
          <w:b/>
          <w:bCs/>
        </w:rPr>
        <w:t>0</w:t>
      </w:r>
      <w:r w:rsidRPr="00751C2F">
        <w:rPr>
          <w:rFonts w:ascii="Times New Roman" w:hAnsi="Times New Roman" w:cs="Times New Roman"/>
          <w:b/>
          <w:bCs/>
        </w:rPr>
        <w:t xml:space="preserve"> Purchase and Installation of Security Systems, Products or Services </w:t>
      </w:r>
    </w:p>
    <w:p w14:paraId="114C4000" w14:textId="77777777" w:rsidR="00092415" w:rsidRPr="00751C2F" w:rsidRDefault="00092415" w:rsidP="00092415">
      <w:pPr>
        <w:spacing w:line="360" w:lineRule="auto"/>
        <w:jc w:val="both"/>
        <w:rPr>
          <w:rFonts w:ascii="Times New Roman" w:hAnsi="Times New Roman" w:cs="Times New Roman"/>
          <w:sz w:val="24"/>
          <w:szCs w:val="24"/>
        </w:rPr>
      </w:pPr>
      <w:r w:rsidRPr="00751C2F">
        <w:rPr>
          <w:rFonts w:ascii="Times New Roman" w:hAnsi="Times New Roman" w:cs="Times New Roman"/>
          <w:sz w:val="24"/>
          <w:szCs w:val="24"/>
        </w:rPr>
        <w:t xml:space="preserve">All matters relating to the purchase or installation of Security Systems, Products, or Services for use on </w:t>
      </w:r>
      <w:r>
        <w:rPr>
          <w:rFonts w:ascii="Times New Roman" w:hAnsi="Times New Roman" w:cs="Times New Roman"/>
          <w:sz w:val="24"/>
          <w:szCs w:val="24"/>
        </w:rPr>
        <w:t>UPIK</w:t>
      </w:r>
      <w:r w:rsidRPr="00751C2F">
        <w:rPr>
          <w:rFonts w:ascii="Times New Roman" w:hAnsi="Times New Roman" w:cs="Times New Roman"/>
          <w:sz w:val="24"/>
          <w:szCs w:val="24"/>
        </w:rPr>
        <w:t xml:space="preserve"> Property by Staff shall, in the first instance, be referred to the </w:t>
      </w:r>
      <w:r>
        <w:rPr>
          <w:rFonts w:ascii="Times New Roman" w:hAnsi="Times New Roman" w:cs="Times New Roman"/>
          <w:sz w:val="24"/>
          <w:szCs w:val="24"/>
        </w:rPr>
        <w:t xml:space="preserve">HSE officer and the Security Person on campus on approval by the </w:t>
      </w:r>
      <w:proofErr w:type="gramStart"/>
      <w:r>
        <w:rPr>
          <w:rFonts w:ascii="Times New Roman" w:hAnsi="Times New Roman" w:cs="Times New Roman"/>
          <w:sz w:val="24"/>
          <w:szCs w:val="24"/>
        </w:rPr>
        <w:t>Principal</w:t>
      </w:r>
      <w:proofErr w:type="gramEnd"/>
      <w:r w:rsidRPr="00751C2F">
        <w:rPr>
          <w:rFonts w:ascii="Times New Roman" w:hAnsi="Times New Roman" w:cs="Times New Roman"/>
          <w:sz w:val="24"/>
          <w:szCs w:val="24"/>
        </w:rPr>
        <w:t xml:space="preserve">. The Security </w:t>
      </w:r>
      <w:r>
        <w:rPr>
          <w:rFonts w:ascii="Times New Roman" w:hAnsi="Times New Roman" w:cs="Times New Roman"/>
          <w:sz w:val="24"/>
          <w:szCs w:val="24"/>
        </w:rPr>
        <w:t>person on campus</w:t>
      </w:r>
      <w:r w:rsidRPr="00751C2F">
        <w:rPr>
          <w:rFonts w:ascii="Times New Roman" w:hAnsi="Times New Roman" w:cs="Times New Roman"/>
          <w:sz w:val="24"/>
          <w:szCs w:val="24"/>
        </w:rPr>
        <w:t xml:space="preserve"> shall ensure that all Security Systems, Products and Services comply with the prevailing standards prior to approval for their procurement.</w:t>
      </w:r>
    </w:p>
    <w:p w14:paraId="009D340C" w14:textId="55669654" w:rsidR="00CE0A07" w:rsidRPr="00092415" w:rsidRDefault="00CE0A07" w:rsidP="00756F8F">
      <w:pPr>
        <w:spacing w:after="270" w:line="360" w:lineRule="auto"/>
        <w:rPr>
          <w:rFonts w:ascii="Times New Roman" w:eastAsia="Times New Roman" w:hAnsi="Times New Roman" w:cs="Times New Roman"/>
          <w:kern w:val="0"/>
          <w:sz w:val="24"/>
          <w:szCs w:val="24"/>
          <w14:ligatures w14:val="none"/>
        </w:rPr>
      </w:pPr>
    </w:p>
    <w:sectPr w:rsidR="00CE0A07" w:rsidRPr="00092415" w:rsidSect="004D00BD">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83E57" w14:textId="77777777" w:rsidR="00426D26" w:rsidRDefault="00426D26" w:rsidP="00855FFF">
      <w:pPr>
        <w:spacing w:after="0" w:line="240" w:lineRule="auto"/>
      </w:pPr>
      <w:r>
        <w:separator/>
      </w:r>
    </w:p>
  </w:endnote>
  <w:endnote w:type="continuationSeparator" w:id="0">
    <w:p w14:paraId="2C469905" w14:textId="77777777" w:rsidR="00426D26" w:rsidRDefault="00426D26" w:rsidP="0085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9FBA" w14:textId="5D6DFC52" w:rsidR="006655B1" w:rsidRPr="00597FB7" w:rsidRDefault="006655B1" w:rsidP="006655B1">
    <w:pPr>
      <w:spacing w:line="360" w:lineRule="auto"/>
      <w:jc w:val="center"/>
      <w:rPr>
        <w:rFonts w:ascii="Times New Roman" w:eastAsia="Times New Roman" w:hAnsi="Times New Roman" w:cs="Times New Roman"/>
        <w:b/>
        <w:color w:val="000000"/>
        <w:kern w:val="0"/>
        <w:sz w:val="24"/>
        <w:szCs w:val="24"/>
        <w14:ligatures w14:val="none"/>
      </w:rPr>
    </w:pPr>
  </w:p>
  <w:p w14:paraId="10052C2C" w14:textId="59D08129" w:rsidR="007D44E2" w:rsidRPr="007D44E2" w:rsidRDefault="007D44E2">
    <w:pPr>
      <w:pStyle w:val="Footer"/>
      <w:rPr>
        <w:lang w:val="en-GB"/>
      </w:rPr>
    </w:pPr>
    <w:r>
      <w:rPr>
        <w:lang w:val="en-GB"/>
      </w:rPr>
      <w:tab/>
    </w:r>
  </w:p>
  <w:p w14:paraId="110B6704" w14:textId="2739F38F" w:rsidR="00F12E47" w:rsidRDefault="004A4E5A">
    <w:r>
      <w:t xml:space="preserve">IMS SECURITY POLICY                                                                                 </w:t>
    </w:r>
    <w:r w:rsidRPr="004A4E5A">
      <w:t>IMS/HSE/PROC06.28v0</w:t>
    </w:r>
    <w:r>
      <w:t xml:space="preserve">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E971" w14:textId="587F4E45" w:rsidR="00855FFF" w:rsidRDefault="00855FFF">
    <w:pPr>
      <w:pStyle w:val="Footer"/>
    </w:pPr>
    <w:r>
      <w:rPr>
        <w:noProof/>
      </w:rPr>
      <w:drawing>
        <wp:inline distT="0" distB="0" distL="0" distR="0" wp14:anchorId="26EA8C14" wp14:editId="03C40423">
          <wp:extent cx="5943600" cy="1108710"/>
          <wp:effectExtent l="0" t="0" r="0" b="0"/>
          <wp:docPr id="2022560074" name="Picture 202256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Paper-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CF5F" w14:textId="77777777" w:rsidR="00426D26" w:rsidRDefault="00426D26" w:rsidP="00855FFF">
      <w:pPr>
        <w:spacing w:after="0" w:line="240" w:lineRule="auto"/>
      </w:pPr>
      <w:r>
        <w:separator/>
      </w:r>
    </w:p>
  </w:footnote>
  <w:footnote w:type="continuationSeparator" w:id="0">
    <w:p w14:paraId="0F71F9A7" w14:textId="77777777" w:rsidR="00426D26" w:rsidRDefault="00426D26" w:rsidP="0085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4ABE" w14:textId="3105260D" w:rsidR="00855FFF" w:rsidRDefault="00855FFF">
    <w:pPr>
      <w:pStyle w:val="Header"/>
    </w:pPr>
    <w:r>
      <w:rPr>
        <w:noProof/>
      </w:rPr>
      <w:drawing>
        <wp:inline distT="0" distB="0" distL="0" distR="0" wp14:anchorId="2D9181B0" wp14:editId="6BB817E3">
          <wp:extent cx="5943600" cy="855345"/>
          <wp:effectExtent l="0" t="0" r="0" b="1905"/>
          <wp:docPr id="1612340372" name="Picture 161234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aper-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263"/>
    <w:multiLevelType w:val="hybridMultilevel"/>
    <w:tmpl w:val="69C87D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C5F47"/>
    <w:multiLevelType w:val="hybridMultilevel"/>
    <w:tmpl w:val="C55CCD8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064591"/>
    <w:multiLevelType w:val="hybridMultilevel"/>
    <w:tmpl w:val="0D302F8A"/>
    <w:lvl w:ilvl="0" w:tplc="0409001B">
      <w:start w:val="1"/>
      <w:numFmt w:val="lowerRoman"/>
      <w:lvlText w:val="%1."/>
      <w:lvlJc w:val="right"/>
      <w:pPr>
        <w:ind w:left="810" w:hanging="360"/>
      </w:pPr>
      <w:rPr>
        <w:rFont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05262CA5"/>
    <w:multiLevelType w:val="hybridMultilevel"/>
    <w:tmpl w:val="2CFE75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53C0AB3"/>
    <w:multiLevelType w:val="hybridMultilevel"/>
    <w:tmpl w:val="2D5A2D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A4D23"/>
    <w:multiLevelType w:val="hybridMultilevel"/>
    <w:tmpl w:val="0E788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D72DC"/>
    <w:multiLevelType w:val="hybridMultilevel"/>
    <w:tmpl w:val="8132F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2117B"/>
    <w:multiLevelType w:val="hybridMultilevel"/>
    <w:tmpl w:val="A008E9D0"/>
    <w:lvl w:ilvl="0" w:tplc="0409001B">
      <w:start w:val="1"/>
      <w:numFmt w:val="lowerRoman"/>
      <w:lvlText w:val="%1."/>
      <w:lvlJc w:val="righ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E96074"/>
    <w:multiLevelType w:val="multilevel"/>
    <w:tmpl w:val="155265CC"/>
    <w:lvl w:ilvl="0">
      <w:start w:val="1"/>
      <w:numFmt w:val="lowerRoman"/>
      <w:lvlText w:val="%1."/>
      <w:lvlJc w:val="righ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09F36CD2"/>
    <w:multiLevelType w:val="hybridMultilevel"/>
    <w:tmpl w:val="E858FE0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044E55"/>
    <w:multiLevelType w:val="multilevel"/>
    <w:tmpl w:val="9BD81F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B683D58"/>
    <w:multiLevelType w:val="hybridMultilevel"/>
    <w:tmpl w:val="A1EC8B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CFC5076"/>
    <w:multiLevelType w:val="hybridMultilevel"/>
    <w:tmpl w:val="103E773E"/>
    <w:lvl w:ilvl="0" w:tplc="04090001">
      <w:start w:val="1"/>
      <w:numFmt w:val="bullet"/>
      <w:lvlText w:val=""/>
      <w:lvlJc w:val="left"/>
      <w:pPr>
        <w:ind w:left="720" w:hanging="360"/>
      </w:pPr>
      <w:rPr>
        <w:rFonts w:ascii="Symbol" w:hAnsi="Symbo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D96A69"/>
    <w:multiLevelType w:val="hybridMultilevel"/>
    <w:tmpl w:val="0912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B336E"/>
    <w:multiLevelType w:val="hybridMultilevel"/>
    <w:tmpl w:val="A5D0C74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1A0F4B"/>
    <w:multiLevelType w:val="multilevel"/>
    <w:tmpl w:val="DE76DC8C"/>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6" w15:restartNumberingAfterBreak="0">
    <w:nsid w:val="11842302"/>
    <w:multiLevelType w:val="hybridMultilevel"/>
    <w:tmpl w:val="9230B40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CD2AD0"/>
    <w:multiLevelType w:val="multilevel"/>
    <w:tmpl w:val="6F3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D529AB"/>
    <w:multiLevelType w:val="hybridMultilevel"/>
    <w:tmpl w:val="6AB051E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52395E"/>
    <w:multiLevelType w:val="multilevel"/>
    <w:tmpl w:val="2EB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145262"/>
    <w:multiLevelType w:val="hybridMultilevel"/>
    <w:tmpl w:val="2D50AB0A"/>
    <w:lvl w:ilvl="0" w:tplc="04090017">
      <w:start w:val="1"/>
      <w:numFmt w:val="lowerLetter"/>
      <w:lvlText w:val="%1)"/>
      <w:lvlJc w:val="left"/>
      <w:pPr>
        <w:ind w:left="72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F80A36"/>
    <w:multiLevelType w:val="multilevel"/>
    <w:tmpl w:val="BBDE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F91AE8"/>
    <w:multiLevelType w:val="hybridMultilevel"/>
    <w:tmpl w:val="BCF22FB8"/>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19FD436C"/>
    <w:multiLevelType w:val="hybridMultilevel"/>
    <w:tmpl w:val="87009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956EC1"/>
    <w:multiLevelType w:val="hybridMultilevel"/>
    <w:tmpl w:val="87B24BAA"/>
    <w:lvl w:ilvl="0" w:tplc="0409001B">
      <w:start w:val="1"/>
      <w:numFmt w:val="lowerRoman"/>
      <w:lvlText w:val="%1."/>
      <w:lvlJc w:val="right"/>
      <w:pPr>
        <w:ind w:left="644" w:hanging="360"/>
      </w:pPr>
      <w:rPr>
        <w:rFont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1B646FD7"/>
    <w:multiLevelType w:val="hybridMultilevel"/>
    <w:tmpl w:val="D5362F08"/>
    <w:lvl w:ilvl="0" w:tplc="0409001B">
      <w:start w:val="1"/>
      <w:numFmt w:val="lowerRoman"/>
      <w:lvlText w:val="%1."/>
      <w:lvlJc w:val="righ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1C384AD2"/>
    <w:multiLevelType w:val="hybridMultilevel"/>
    <w:tmpl w:val="2908A0B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0D2100"/>
    <w:multiLevelType w:val="hybridMultilevel"/>
    <w:tmpl w:val="A9080C24"/>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4E7E73"/>
    <w:multiLevelType w:val="hybridMultilevel"/>
    <w:tmpl w:val="ADEE2B1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5E527A"/>
    <w:multiLevelType w:val="hybridMultilevel"/>
    <w:tmpl w:val="9AD0BC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AC755F"/>
    <w:multiLevelType w:val="hybridMultilevel"/>
    <w:tmpl w:val="A29237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F280B65"/>
    <w:multiLevelType w:val="hybridMultilevel"/>
    <w:tmpl w:val="BFEA16BC"/>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D91A4C"/>
    <w:multiLevelType w:val="hybridMultilevel"/>
    <w:tmpl w:val="07AA44B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7B4246"/>
    <w:multiLevelType w:val="hybridMultilevel"/>
    <w:tmpl w:val="6CBA97BA"/>
    <w:lvl w:ilvl="0" w:tplc="4B28B81C">
      <w:start w:val="1"/>
      <w:numFmt w:val="low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612989"/>
    <w:multiLevelType w:val="multilevel"/>
    <w:tmpl w:val="48A2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91521E"/>
    <w:multiLevelType w:val="hybridMultilevel"/>
    <w:tmpl w:val="479487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27B04FD1"/>
    <w:multiLevelType w:val="hybridMultilevel"/>
    <w:tmpl w:val="A0B23AAC"/>
    <w:lvl w:ilvl="0" w:tplc="0409001B">
      <w:start w:val="1"/>
      <w:numFmt w:val="lowerRoman"/>
      <w:lvlText w:val="%1."/>
      <w:lvlJc w:val="righ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27FA62BF"/>
    <w:multiLevelType w:val="hybridMultilevel"/>
    <w:tmpl w:val="FE047160"/>
    <w:lvl w:ilvl="0" w:tplc="0409001B">
      <w:start w:val="1"/>
      <w:numFmt w:val="lowerRoman"/>
      <w:lvlText w:val="%1."/>
      <w:lvlJc w:val="righ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28A4474C"/>
    <w:multiLevelType w:val="hybridMultilevel"/>
    <w:tmpl w:val="FFAAB4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D248BF"/>
    <w:multiLevelType w:val="hybridMultilevel"/>
    <w:tmpl w:val="246EF58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0" w15:restartNumberingAfterBreak="0">
    <w:nsid w:val="293F108B"/>
    <w:multiLevelType w:val="hybridMultilevel"/>
    <w:tmpl w:val="82D0DEAC"/>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2A123433"/>
    <w:multiLevelType w:val="hybridMultilevel"/>
    <w:tmpl w:val="2FB6DD6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2" w15:restartNumberingAfterBreak="0">
    <w:nsid w:val="2A664990"/>
    <w:multiLevelType w:val="hybridMultilevel"/>
    <w:tmpl w:val="E1120912"/>
    <w:lvl w:ilvl="0" w:tplc="4B28B81C">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B6F7544"/>
    <w:multiLevelType w:val="hybridMultilevel"/>
    <w:tmpl w:val="BCEE8636"/>
    <w:lvl w:ilvl="0" w:tplc="1E6A3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342EA8"/>
    <w:multiLevelType w:val="hybridMultilevel"/>
    <w:tmpl w:val="3F16BA88"/>
    <w:lvl w:ilvl="0" w:tplc="4B28B81C">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7F69E7"/>
    <w:multiLevelType w:val="hybridMultilevel"/>
    <w:tmpl w:val="3C6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EB6D3E"/>
    <w:multiLevelType w:val="hybridMultilevel"/>
    <w:tmpl w:val="4A865406"/>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17764FA"/>
    <w:multiLevelType w:val="hybridMultilevel"/>
    <w:tmpl w:val="ADA4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5B2D59"/>
    <w:multiLevelType w:val="hybridMultilevel"/>
    <w:tmpl w:val="AED0F876"/>
    <w:lvl w:ilvl="0" w:tplc="3BB4CB2A">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7C84250"/>
    <w:multiLevelType w:val="multilevel"/>
    <w:tmpl w:val="6280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D95811"/>
    <w:multiLevelType w:val="hybridMultilevel"/>
    <w:tmpl w:val="915030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DB638EA"/>
    <w:multiLevelType w:val="multilevel"/>
    <w:tmpl w:val="2C5E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BC054D"/>
    <w:multiLevelType w:val="hybridMultilevel"/>
    <w:tmpl w:val="37D2DCBC"/>
    <w:lvl w:ilvl="0" w:tplc="4B28B81C">
      <w:start w:val="1"/>
      <w:numFmt w:val="lowerLetter"/>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8407A2"/>
    <w:multiLevelType w:val="hybridMultilevel"/>
    <w:tmpl w:val="234A1B6C"/>
    <w:lvl w:ilvl="0" w:tplc="5100D1AA">
      <w:start w:val="1"/>
      <w:numFmt w:val="lowerLetter"/>
      <w:lvlText w:val="%1)"/>
      <w:lvlJc w:val="left"/>
      <w:pPr>
        <w:ind w:left="71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1A904DE8">
      <w:start w:val="1"/>
      <w:numFmt w:val="lowerLetter"/>
      <w:lvlText w:val="%2"/>
      <w:lvlJc w:val="left"/>
      <w:pPr>
        <w:ind w:left="143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1644874A">
      <w:start w:val="1"/>
      <w:numFmt w:val="lowerRoman"/>
      <w:lvlText w:val="%3"/>
      <w:lvlJc w:val="left"/>
      <w:pPr>
        <w:ind w:left="215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CC6E33B6">
      <w:start w:val="1"/>
      <w:numFmt w:val="decimal"/>
      <w:lvlText w:val="%4"/>
      <w:lvlJc w:val="left"/>
      <w:pPr>
        <w:ind w:left="287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1F4C10F6">
      <w:start w:val="1"/>
      <w:numFmt w:val="lowerLetter"/>
      <w:lvlText w:val="%5"/>
      <w:lvlJc w:val="left"/>
      <w:pPr>
        <w:ind w:left="359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2D22EA80">
      <w:start w:val="1"/>
      <w:numFmt w:val="lowerRoman"/>
      <w:lvlText w:val="%6"/>
      <w:lvlJc w:val="left"/>
      <w:pPr>
        <w:ind w:left="431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C240A234">
      <w:start w:val="1"/>
      <w:numFmt w:val="decimal"/>
      <w:lvlText w:val="%7"/>
      <w:lvlJc w:val="left"/>
      <w:pPr>
        <w:ind w:left="503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349E00D2">
      <w:start w:val="1"/>
      <w:numFmt w:val="lowerLetter"/>
      <w:lvlText w:val="%8"/>
      <w:lvlJc w:val="left"/>
      <w:pPr>
        <w:ind w:left="575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B48862D8">
      <w:start w:val="1"/>
      <w:numFmt w:val="lowerRoman"/>
      <w:lvlText w:val="%9"/>
      <w:lvlJc w:val="left"/>
      <w:pPr>
        <w:ind w:left="647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54" w15:restartNumberingAfterBreak="0">
    <w:nsid w:val="40071F52"/>
    <w:multiLevelType w:val="hybridMultilevel"/>
    <w:tmpl w:val="9CBE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6E7747"/>
    <w:multiLevelType w:val="hybridMultilevel"/>
    <w:tmpl w:val="8800D10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081FD7"/>
    <w:multiLevelType w:val="hybridMultilevel"/>
    <w:tmpl w:val="732E4AD6"/>
    <w:lvl w:ilvl="0" w:tplc="4B28B81C">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BC55A4"/>
    <w:multiLevelType w:val="hybridMultilevel"/>
    <w:tmpl w:val="5AD4DB4E"/>
    <w:lvl w:ilvl="0" w:tplc="B75E4764">
      <w:start w:val="1"/>
      <w:numFmt w:val="lowerLetter"/>
      <w:lvlText w:val="%1)"/>
      <w:lvlJc w:val="left"/>
      <w:pPr>
        <w:ind w:left="1286"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3B440B3E">
      <w:start w:val="1"/>
      <w:numFmt w:val="lowerLetter"/>
      <w:lvlText w:val="%2"/>
      <w:lvlJc w:val="left"/>
      <w:pPr>
        <w:ind w:left="214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CEDA05C0">
      <w:start w:val="1"/>
      <w:numFmt w:val="lowerRoman"/>
      <w:lvlText w:val="%3"/>
      <w:lvlJc w:val="left"/>
      <w:pPr>
        <w:ind w:left="286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D8B2D972">
      <w:start w:val="1"/>
      <w:numFmt w:val="decimal"/>
      <w:lvlText w:val="%4"/>
      <w:lvlJc w:val="left"/>
      <w:pPr>
        <w:ind w:left="358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95D24648">
      <w:start w:val="1"/>
      <w:numFmt w:val="lowerLetter"/>
      <w:lvlText w:val="%5"/>
      <w:lvlJc w:val="left"/>
      <w:pPr>
        <w:ind w:left="430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B0EA909A">
      <w:start w:val="1"/>
      <w:numFmt w:val="lowerRoman"/>
      <w:lvlText w:val="%6"/>
      <w:lvlJc w:val="left"/>
      <w:pPr>
        <w:ind w:left="502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FC70E0F2">
      <w:start w:val="1"/>
      <w:numFmt w:val="decimal"/>
      <w:lvlText w:val="%7"/>
      <w:lvlJc w:val="left"/>
      <w:pPr>
        <w:ind w:left="574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2F86B704">
      <w:start w:val="1"/>
      <w:numFmt w:val="lowerLetter"/>
      <w:lvlText w:val="%8"/>
      <w:lvlJc w:val="left"/>
      <w:pPr>
        <w:ind w:left="646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8AC4E552">
      <w:start w:val="1"/>
      <w:numFmt w:val="lowerRoman"/>
      <w:lvlText w:val="%9"/>
      <w:lvlJc w:val="left"/>
      <w:pPr>
        <w:ind w:left="7188"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58" w15:restartNumberingAfterBreak="0">
    <w:nsid w:val="43C63600"/>
    <w:multiLevelType w:val="hybridMultilevel"/>
    <w:tmpl w:val="88021B9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2A1DCC"/>
    <w:multiLevelType w:val="hybridMultilevel"/>
    <w:tmpl w:val="6674EC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777548A"/>
    <w:multiLevelType w:val="hybridMultilevel"/>
    <w:tmpl w:val="F2FE837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D92123"/>
    <w:multiLevelType w:val="hybridMultilevel"/>
    <w:tmpl w:val="CFD2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1B">
      <w:start w:val="1"/>
      <w:numFmt w:val="lowerRoman"/>
      <w:lvlText w:val="%4."/>
      <w:lvlJc w:val="right"/>
      <w:pPr>
        <w:ind w:left="7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776D1B"/>
    <w:multiLevelType w:val="multilevel"/>
    <w:tmpl w:val="FDD4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0241BD"/>
    <w:multiLevelType w:val="hybridMultilevel"/>
    <w:tmpl w:val="B47C98C6"/>
    <w:lvl w:ilvl="0" w:tplc="CAEE810C">
      <w:start w:val="1"/>
      <w:numFmt w:val="lowerRoman"/>
      <w:lvlText w:val="%1"/>
      <w:lvlJc w:val="left"/>
      <w:pPr>
        <w:ind w:left="720" w:hanging="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647990"/>
    <w:multiLevelType w:val="multilevel"/>
    <w:tmpl w:val="A762D918"/>
    <w:lvl w:ilvl="0">
      <w:start w:val="6"/>
      <w:numFmt w:val="decimal"/>
      <w:lvlText w:val="%1.0"/>
      <w:lvlJc w:val="left"/>
      <w:pPr>
        <w:ind w:left="284" w:hanging="360"/>
      </w:pPr>
    </w:lvl>
    <w:lvl w:ilvl="1">
      <w:start w:val="1"/>
      <w:numFmt w:val="decimal"/>
      <w:lvlText w:val="%1.%2"/>
      <w:lvlJc w:val="left"/>
      <w:pPr>
        <w:ind w:left="1004" w:hanging="360"/>
      </w:pPr>
    </w:lvl>
    <w:lvl w:ilvl="2">
      <w:start w:val="1"/>
      <w:numFmt w:val="decimal"/>
      <w:lvlText w:val="%1.%2.%3"/>
      <w:lvlJc w:val="left"/>
      <w:pPr>
        <w:ind w:left="2084" w:hanging="720"/>
      </w:pPr>
    </w:lvl>
    <w:lvl w:ilvl="3">
      <w:start w:val="1"/>
      <w:numFmt w:val="decimal"/>
      <w:lvlText w:val="%1.%2.%3.%4"/>
      <w:lvlJc w:val="left"/>
      <w:pPr>
        <w:ind w:left="3164" w:hanging="1080"/>
      </w:pPr>
    </w:lvl>
    <w:lvl w:ilvl="4">
      <w:start w:val="1"/>
      <w:numFmt w:val="decimal"/>
      <w:lvlText w:val="%1.%2.%3.%4.%5"/>
      <w:lvlJc w:val="left"/>
      <w:pPr>
        <w:ind w:left="3884" w:hanging="1080"/>
      </w:pPr>
    </w:lvl>
    <w:lvl w:ilvl="5">
      <w:start w:val="1"/>
      <w:numFmt w:val="decimal"/>
      <w:lvlText w:val="%1.%2.%3.%4.%5.%6"/>
      <w:lvlJc w:val="left"/>
      <w:pPr>
        <w:ind w:left="4964" w:hanging="1440"/>
      </w:pPr>
    </w:lvl>
    <w:lvl w:ilvl="6">
      <w:start w:val="1"/>
      <w:numFmt w:val="decimal"/>
      <w:lvlText w:val="%1.%2.%3.%4.%5.%6.%7"/>
      <w:lvlJc w:val="left"/>
      <w:pPr>
        <w:ind w:left="5684" w:hanging="1440"/>
      </w:pPr>
    </w:lvl>
    <w:lvl w:ilvl="7">
      <w:start w:val="1"/>
      <w:numFmt w:val="decimal"/>
      <w:lvlText w:val="%1.%2.%3.%4.%5.%6.%7.%8"/>
      <w:lvlJc w:val="left"/>
      <w:pPr>
        <w:ind w:left="6764" w:hanging="1800"/>
      </w:pPr>
    </w:lvl>
    <w:lvl w:ilvl="8">
      <w:start w:val="1"/>
      <w:numFmt w:val="decimal"/>
      <w:lvlText w:val="%1.%2.%3.%4.%5.%6.%7.%8.%9"/>
      <w:lvlJc w:val="left"/>
      <w:pPr>
        <w:ind w:left="7484" w:hanging="1800"/>
      </w:pPr>
    </w:lvl>
  </w:abstractNum>
  <w:abstractNum w:abstractNumId="65" w15:restartNumberingAfterBreak="0">
    <w:nsid w:val="4D29717F"/>
    <w:multiLevelType w:val="hybridMultilevel"/>
    <w:tmpl w:val="E482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0D1CE8"/>
    <w:multiLevelType w:val="hybridMultilevel"/>
    <w:tmpl w:val="46C20CC4"/>
    <w:lvl w:ilvl="0" w:tplc="4B28B81C">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6A0715"/>
    <w:multiLevelType w:val="hybridMultilevel"/>
    <w:tmpl w:val="8186814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E03111"/>
    <w:multiLevelType w:val="hybridMultilevel"/>
    <w:tmpl w:val="717073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07426F8"/>
    <w:multiLevelType w:val="hybridMultilevel"/>
    <w:tmpl w:val="B052B78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B5015C"/>
    <w:multiLevelType w:val="hybridMultilevel"/>
    <w:tmpl w:val="C97A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040F1B"/>
    <w:multiLevelType w:val="hybridMultilevel"/>
    <w:tmpl w:val="6524973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F40591"/>
    <w:multiLevelType w:val="hybridMultilevel"/>
    <w:tmpl w:val="8744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D77024"/>
    <w:multiLevelType w:val="hybridMultilevel"/>
    <w:tmpl w:val="D726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827D55"/>
    <w:multiLevelType w:val="hybridMultilevel"/>
    <w:tmpl w:val="D19852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866174E"/>
    <w:multiLevelType w:val="multilevel"/>
    <w:tmpl w:val="64C8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4A247A"/>
    <w:multiLevelType w:val="hybridMultilevel"/>
    <w:tmpl w:val="2FCC16F4"/>
    <w:lvl w:ilvl="0" w:tplc="4B28B81C">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F00194"/>
    <w:multiLevelType w:val="hybridMultilevel"/>
    <w:tmpl w:val="5E0C89D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A215AA"/>
    <w:multiLevelType w:val="hybridMultilevel"/>
    <w:tmpl w:val="874CD670"/>
    <w:lvl w:ilvl="0" w:tplc="04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CC53D64"/>
    <w:multiLevelType w:val="hybridMultilevel"/>
    <w:tmpl w:val="EEC80386"/>
    <w:lvl w:ilvl="0" w:tplc="4B28B81C">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DFA0022"/>
    <w:multiLevelType w:val="multilevel"/>
    <w:tmpl w:val="AD4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95415B"/>
    <w:multiLevelType w:val="multilevel"/>
    <w:tmpl w:val="289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E47D89"/>
    <w:multiLevelType w:val="hybridMultilevel"/>
    <w:tmpl w:val="143A6862"/>
    <w:lvl w:ilvl="0" w:tplc="0409001B">
      <w:start w:val="1"/>
      <w:numFmt w:val="lowerRoman"/>
      <w:lvlText w:val="%1."/>
      <w:lvlJc w:val="righ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3" w15:restartNumberingAfterBreak="0">
    <w:nsid w:val="611F3286"/>
    <w:multiLevelType w:val="multilevel"/>
    <w:tmpl w:val="12D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8204A2"/>
    <w:multiLevelType w:val="multilevel"/>
    <w:tmpl w:val="E676BD30"/>
    <w:lvl w:ilvl="0">
      <w:start w:val="6"/>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85" w15:restartNumberingAfterBreak="0">
    <w:nsid w:val="62C31A8D"/>
    <w:multiLevelType w:val="hybridMultilevel"/>
    <w:tmpl w:val="78B8BB0E"/>
    <w:lvl w:ilvl="0" w:tplc="4B28B81C">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3632735"/>
    <w:multiLevelType w:val="hybridMultilevel"/>
    <w:tmpl w:val="D0CA4AB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638F3683"/>
    <w:multiLevelType w:val="hybridMultilevel"/>
    <w:tmpl w:val="1B7A6460"/>
    <w:lvl w:ilvl="0" w:tplc="0409001B">
      <w:start w:val="1"/>
      <w:numFmt w:val="lowerRoman"/>
      <w:lvlText w:val="%1."/>
      <w:lvlJc w:val="righ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63E47751"/>
    <w:multiLevelType w:val="multilevel"/>
    <w:tmpl w:val="579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E42382"/>
    <w:multiLevelType w:val="multilevel"/>
    <w:tmpl w:val="D69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A50265"/>
    <w:multiLevelType w:val="hybridMultilevel"/>
    <w:tmpl w:val="02780184"/>
    <w:lvl w:ilvl="0" w:tplc="0409001B">
      <w:start w:val="1"/>
      <w:numFmt w:val="lowerRoman"/>
      <w:lvlText w:val="%1."/>
      <w:lvlJc w:val="right"/>
      <w:pPr>
        <w:ind w:left="900" w:hanging="360"/>
      </w:pPr>
      <w:rPr>
        <w:rFonts w:hint="default"/>
        <w:b w:val="0"/>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1" w15:restartNumberingAfterBreak="0">
    <w:nsid w:val="67B00FB5"/>
    <w:multiLevelType w:val="hybridMultilevel"/>
    <w:tmpl w:val="9044EFDC"/>
    <w:lvl w:ilvl="0" w:tplc="4B28B81C">
      <w:start w:val="1"/>
      <w:numFmt w:val="lowerLetter"/>
      <w:lvlText w:val="%1)"/>
      <w:lvlJc w:val="left"/>
      <w:pPr>
        <w:ind w:left="644" w:hanging="360"/>
      </w:pPr>
      <w:rPr>
        <w:rFonts w:hint="default"/>
        <w:b w:val="0"/>
        <w:i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8D61C00"/>
    <w:multiLevelType w:val="multilevel"/>
    <w:tmpl w:val="A6C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D069B5"/>
    <w:multiLevelType w:val="hybridMultilevel"/>
    <w:tmpl w:val="0616CB1A"/>
    <w:lvl w:ilvl="0" w:tplc="0409001B">
      <w:start w:val="1"/>
      <w:numFmt w:val="lowerRoman"/>
      <w:lvlText w:val="%1."/>
      <w:lvlJc w:val="right"/>
      <w:pPr>
        <w:ind w:left="1260" w:hanging="360"/>
      </w:pPr>
      <w:rPr>
        <w:rFont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4" w15:restartNumberingAfterBreak="0">
    <w:nsid w:val="6D466BDB"/>
    <w:multiLevelType w:val="hybridMultilevel"/>
    <w:tmpl w:val="39DE64B8"/>
    <w:lvl w:ilvl="0" w:tplc="83F4C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045031"/>
    <w:multiLevelType w:val="hybridMultilevel"/>
    <w:tmpl w:val="A9080C24"/>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ECF505A"/>
    <w:multiLevelType w:val="hybridMultilevel"/>
    <w:tmpl w:val="CA025D7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9F2D6E"/>
    <w:multiLevelType w:val="hybridMultilevel"/>
    <w:tmpl w:val="44445F26"/>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3EA1EF1"/>
    <w:multiLevelType w:val="hybridMultilevel"/>
    <w:tmpl w:val="6A08169C"/>
    <w:lvl w:ilvl="0" w:tplc="0409001B">
      <w:start w:val="1"/>
      <w:numFmt w:val="lowerRoman"/>
      <w:lvlText w:val="%1."/>
      <w:lvlJc w:val="righ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9" w15:restartNumberingAfterBreak="0">
    <w:nsid w:val="752A1F6A"/>
    <w:multiLevelType w:val="hybridMultilevel"/>
    <w:tmpl w:val="9A6489FC"/>
    <w:lvl w:ilvl="0" w:tplc="0409001B">
      <w:start w:val="1"/>
      <w:numFmt w:val="lowerRoman"/>
      <w:lvlText w:val="%1."/>
      <w:lvlJc w:val="righ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0" w15:restartNumberingAfterBreak="0">
    <w:nsid w:val="75DB367A"/>
    <w:multiLevelType w:val="hybridMultilevel"/>
    <w:tmpl w:val="3DA8BA14"/>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5EA726F"/>
    <w:multiLevelType w:val="hybridMultilevel"/>
    <w:tmpl w:val="CDA838B6"/>
    <w:lvl w:ilvl="0" w:tplc="0409001B">
      <w:start w:val="1"/>
      <w:numFmt w:val="lowerRoman"/>
      <w:lvlText w:val="%1."/>
      <w:lvlJc w:val="righ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2" w15:restartNumberingAfterBreak="0">
    <w:nsid w:val="76196854"/>
    <w:multiLevelType w:val="hybridMultilevel"/>
    <w:tmpl w:val="51E8B610"/>
    <w:lvl w:ilvl="0" w:tplc="0409001B">
      <w:start w:val="1"/>
      <w:numFmt w:val="lowerRoman"/>
      <w:lvlText w:val="%1."/>
      <w:lvlJc w:val="right"/>
      <w:pPr>
        <w:ind w:left="990" w:hanging="360"/>
      </w:pPr>
      <w:rPr>
        <w:rFont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3" w15:restartNumberingAfterBreak="0">
    <w:nsid w:val="7887249B"/>
    <w:multiLevelType w:val="hybridMultilevel"/>
    <w:tmpl w:val="5DB0B116"/>
    <w:lvl w:ilvl="0" w:tplc="0409001B">
      <w:start w:val="1"/>
      <w:numFmt w:val="lowerRoman"/>
      <w:lvlText w:val="%1."/>
      <w:lvlJc w:val="right"/>
      <w:pPr>
        <w:ind w:left="644" w:hanging="360"/>
      </w:pPr>
      <w:rPr>
        <w:rFonts w:hint="default"/>
      </w:rPr>
    </w:lvl>
    <w:lvl w:ilvl="1" w:tplc="0809001B">
      <w:start w:val="1"/>
      <w:numFmt w:val="lowerRoman"/>
      <w:lvlText w:val="%2."/>
      <w:lvlJc w:val="right"/>
      <w:pPr>
        <w:ind w:left="1364" w:hanging="360"/>
      </w:pPr>
      <w:rPr>
        <w:rFonts w:hint="default"/>
      </w:rPr>
    </w:lvl>
    <w:lvl w:ilvl="2" w:tplc="65D0637C">
      <w:start w:val="1"/>
      <w:numFmt w:val="decimal"/>
      <w:lvlText w:val="%3)"/>
      <w:lvlJc w:val="left"/>
      <w:pPr>
        <w:ind w:left="2084" w:hanging="360"/>
      </w:pPr>
      <w:rPr>
        <w:rFonts w:hint="default"/>
      </w:rPr>
    </w:lvl>
    <w:lvl w:ilvl="3" w:tplc="F4AE4C4A">
      <w:start w:val="1"/>
      <w:numFmt w:val="upperLetter"/>
      <w:lvlText w:val="%4)"/>
      <w:lvlJc w:val="left"/>
      <w:pPr>
        <w:ind w:left="2804" w:hanging="360"/>
      </w:pPr>
      <w:rPr>
        <w:rFonts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4" w15:restartNumberingAfterBreak="0">
    <w:nsid w:val="79952BF7"/>
    <w:multiLevelType w:val="multilevel"/>
    <w:tmpl w:val="DE3A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97654E"/>
    <w:multiLevelType w:val="multilevel"/>
    <w:tmpl w:val="6AC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932337"/>
    <w:multiLevelType w:val="hybridMultilevel"/>
    <w:tmpl w:val="766C9262"/>
    <w:lvl w:ilvl="0" w:tplc="0409001B">
      <w:start w:val="1"/>
      <w:numFmt w:val="lowerRoman"/>
      <w:lvlText w:val="%1."/>
      <w:lvlJc w:val="right"/>
      <w:pPr>
        <w:ind w:left="720" w:hanging="360"/>
      </w:pPr>
    </w:lvl>
    <w:lvl w:ilvl="1" w:tplc="0FD816D8">
      <w:start w:val="12"/>
      <w:numFmt w:val="decimal"/>
      <w:lvlText w:val="%2."/>
      <w:lvlJc w:val="left"/>
      <w:pPr>
        <w:ind w:left="1440" w:hanging="360"/>
      </w:pPr>
      <w:rPr>
        <w:rFonts w:hint="default"/>
      </w:rPr>
    </w:lvl>
    <w:lvl w:ilvl="2" w:tplc="0409001B">
      <w:start w:val="1"/>
      <w:numFmt w:val="lowerRoman"/>
      <w:lvlText w:val="%3."/>
      <w:lvlJc w:val="right"/>
      <w:pPr>
        <w:ind w:left="90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AF9074D"/>
    <w:multiLevelType w:val="hybridMultilevel"/>
    <w:tmpl w:val="A41AFE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C547778"/>
    <w:multiLevelType w:val="hybridMultilevel"/>
    <w:tmpl w:val="EAB0EC7C"/>
    <w:lvl w:ilvl="0" w:tplc="04090017">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9" w15:restartNumberingAfterBreak="0">
    <w:nsid w:val="7EB11870"/>
    <w:multiLevelType w:val="hybridMultilevel"/>
    <w:tmpl w:val="4F3E9150"/>
    <w:lvl w:ilvl="0" w:tplc="5558912C">
      <w:start w:val="1"/>
      <w:numFmt w:val="lowerLetter"/>
      <w:lvlText w:val="%1)"/>
      <w:lvlJc w:val="left"/>
      <w:pPr>
        <w:ind w:left="86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C73035BE">
      <w:start w:val="1"/>
      <w:numFmt w:val="lowerLetter"/>
      <w:lvlText w:val="%2"/>
      <w:lvlJc w:val="left"/>
      <w:pPr>
        <w:ind w:left="158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28F815BE">
      <w:start w:val="1"/>
      <w:numFmt w:val="lowerRoman"/>
      <w:lvlText w:val="%3"/>
      <w:lvlJc w:val="left"/>
      <w:pPr>
        <w:ind w:left="230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9C8E609A">
      <w:start w:val="1"/>
      <w:numFmt w:val="decimal"/>
      <w:lvlText w:val="%4"/>
      <w:lvlJc w:val="left"/>
      <w:pPr>
        <w:ind w:left="302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4DBEEE38">
      <w:start w:val="1"/>
      <w:numFmt w:val="lowerLetter"/>
      <w:lvlText w:val="%5"/>
      <w:lvlJc w:val="left"/>
      <w:pPr>
        <w:ind w:left="374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6D886B1A">
      <w:start w:val="1"/>
      <w:numFmt w:val="lowerRoman"/>
      <w:lvlText w:val="%6"/>
      <w:lvlJc w:val="left"/>
      <w:pPr>
        <w:ind w:left="446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4BEE37E6">
      <w:start w:val="1"/>
      <w:numFmt w:val="decimal"/>
      <w:lvlText w:val="%7"/>
      <w:lvlJc w:val="left"/>
      <w:pPr>
        <w:ind w:left="518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CECAC6D2">
      <w:start w:val="1"/>
      <w:numFmt w:val="lowerLetter"/>
      <w:lvlText w:val="%8"/>
      <w:lvlJc w:val="left"/>
      <w:pPr>
        <w:ind w:left="590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FD706AAA">
      <w:start w:val="1"/>
      <w:numFmt w:val="lowerRoman"/>
      <w:lvlText w:val="%9"/>
      <w:lvlJc w:val="left"/>
      <w:pPr>
        <w:ind w:left="6622"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num w:numId="1" w16cid:durableId="313998462">
    <w:abstractNumId w:val="62"/>
  </w:num>
  <w:num w:numId="2" w16cid:durableId="259220653">
    <w:abstractNumId w:val="88"/>
  </w:num>
  <w:num w:numId="3" w16cid:durableId="2094087153">
    <w:abstractNumId w:val="49"/>
  </w:num>
  <w:num w:numId="4" w16cid:durableId="882446546">
    <w:abstractNumId w:val="81"/>
  </w:num>
  <w:num w:numId="5" w16cid:durableId="1850020001">
    <w:abstractNumId w:val="105"/>
  </w:num>
  <w:num w:numId="6" w16cid:durableId="425467670">
    <w:abstractNumId w:val="34"/>
  </w:num>
  <w:num w:numId="7" w16cid:durableId="1184593401">
    <w:abstractNumId w:val="75"/>
  </w:num>
  <w:num w:numId="8" w16cid:durableId="2042169924">
    <w:abstractNumId w:val="92"/>
  </w:num>
  <w:num w:numId="9" w16cid:durableId="1151603678">
    <w:abstractNumId w:val="17"/>
  </w:num>
  <w:num w:numId="10" w16cid:durableId="862401908">
    <w:abstractNumId w:val="89"/>
  </w:num>
  <w:num w:numId="11" w16cid:durableId="549150269">
    <w:abstractNumId w:val="83"/>
  </w:num>
  <w:num w:numId="12" w16cid:durableId="37122945">
    <w:abstractNumId w:val="21"/>
  </w:num>
  <w:num w:numId="13" w16cid:durableId="2050950095">
    <w:abstractNumId w:val="104"/>
  </w:num>
  <w:num w:numId="14" w16cid:durableId="112019320">
    <w:abstractNumId w:val="80"/>
  </w:num>
  <w:num w:numId="15" w16cid:durableId="1826581265">
    <w:abstractNumId w:val="19"/>
  </w:num>
  <w:num w:numId="16" w16cid:durableId="1407915712">
    <w:abstractNumId w:val="51"/>
  </w:num>
  <w:num w:numId="17" w16cid:durableId="1060323787">
    <w:abstractNumId w:val="94"/>
  </w:num>
  <w:num w:numId="18" w16cid:durableId="314535493">
    <w:abstractNumId w:val="43"/>
  </w:num>
  <w:num w:numId="19" w16cid:durableId="836966743">
    <w:abstractNumId w:val="72"/>
  </w:num>
  <w:num w:numId="20" w16cid:durableId="952320296">
    <w:abstractNumId w:val="22"/>
  </w:num>
  <w:num w:numId="21" w16cid:durableId="107941713">
    <w:abstractNumId w:val="3"/>
  </w:num>
  <w:num w:numId="22" w16cid:durableId="2077320769">
    <w:abstractNumId w:val="35"/>
  </w:num>
  <w:num w:numId="23" w16cid:durableId="1096174788">
    <w:abstractNumId w:val="70"/>
  </w:num>
  <w:num w:numId="24" w16cid:durableId="1923101110">
    <w:abstractNumId w:val="67"/>
  </w:num>
  <w:num w:numId="25" w16cid:durableId="1161970526">
    <w:abstractNumId w:val="1"/>
  </w:num>
  <w:num w:numId="26" w16cid:durableId="1580627770">
    <w:abstractNumId w:val="14"/>
  </w:num>
  <w:num w:numId="27" w16cid:durableId="1696953892">
    <w:abstractNumId w:val="69"/>
  </w:num>
  <w:num w:numId="28" w16cid:durableId="561673784">
    <w:abstractNumId w:val="108"/>
  </w:num>
  <w:num w:numId="29" w16cid:durableId="1464689443">
    <w:abstractNumId w:val="103"/>
  </w:num>
  <w:num w:numId="30" w16cid:durableId="551115154">
    <w:abstractNumId w:val="20"/>
  </w:num>
  <w:num w:numId="31" w16cid:durableId="738334437">
    <w:abstractNumId w:val="100"/>
  </w:num>
  <w:num w:numId="32" w16cid:durableId="1770346496">
    <w:abstractNumId w:val="82"/>
  </w:num>
  <w:num w:numId="33" w16cid:durableId="2038118520">
    <w:abstractNumId w:val="55"/>
  </w:num>
  <w:num w:numId="34" w16cid:durableId="1506673530">
    <w:abstractNumId w:val="58"/>
  </w:num>
  <w:num w:numId="35" w16cid:durableId="1839536756">
    <w:abstractNumId w:val="98"/>
  </w:num>
  <w:num w:numId="36" w16cid:durableId="1583223336">
    <w:abstractNumId w:val="99"/>
  </w:num>
  <w:num w:numId="37" w16cid:durableId="526987777">
    <w:abstractNumId w:val="36"/>
  </w:num>
  <w:num w:numId="38" w16cid:durableId="1071653681">
    <w:abstractNumId w:val="93"/>
  </w:num>
  <w:num w:numId="39" w16cid:durableId="482549920">
    <w:abstractNumId w:val="106"/>
  </w:num>
  <w:num w:numId="40" w16cid:durableId="691146712">
    <w:abstractNumId w:val="29"/>
  </w:num>
  <w:num w:numId="41" w16cid:durableId="679820570">
    <w:abstractNumId w:val="87"/>
  </w:num>
  <w:num w:numId="42" w16cid:durableId="445344804">
    <w:abstractNumId w:val="37"/>
  </w:num>
  <w:num w:numId="43" w16cid:durableId="1641957355">
    <w:abstractNumId w:val="16"/>
  </w:num>
  <w:num w:numId="44" w16cid:durableId="1835951717">
    <w:abstractNumId w:val="71"/>
  </w:num>
  <w:num w:numId="45" w16cid:durableId="87384386">
    <w:abstractNumId w:val="96"/>
  </w:num>
  <w:num w:numId="46" w16cid:durableId="1338077146">
    <w:abstractNumId w:val="32"/>
  </w:num>
  <w:num w:numId="47" w16cid:durableId="983587980">
    <w:abstractNumId w:val="7"/>
  </w:num>
  <w:num w:numId="48" w16cid:durableId="671032251">
    <w:abstractNumId w:val="4"/>
  </w:num>
  <w:num w:numId="49" w16cid:durableId="27802891">
    <w:abstractNumId w:val="18"/>
  </w:num>
  <w:num w:numId="50" w16cid:durableId="667292834">
    <w:abstractNumId w:val="25"/>
  </w:num>
  <w:num w:numId="51" w16cid:durableId="779103308">
    <w:abstractNumId w:val="90"/>
  </w:num>
  <w:num w:numId="52" w16cid:durableId="1578511082">
    <w:abstractNumId w:val="2"/>
  </w:num>
  <w:num w:numId="53" w16cid:durableId="940917905">
    <w:abstractNumId w:val="46"/>
  </w:num>
  <w:num w:numId="54" w16cid:durableId="1807888192">
    <w:abstractNumId w:val="97"/>
  </w:num>
  <w:num w:numId="55" w16cid:durableId="1698895383">
    <w:abstractNumId w:val="24"/>
  </w:num>
  <w:num w:numId="56" w16cid:durableId="1512451771">
    <w:abstractNumId w:val="102"/>
  </w:num>
  <w:num w:numId="57" w16cid:durableId="716975407">
    <w:abstractNumId w:val="26"/>
  </w:num>
  <w:num w:numId="58" w16cid:durableId="1253703742">
    <w:abstractNumId w:val="78"/>
  </w:num>
  <w:num w:numId="59" w16cid:durableId="1796950265">
    <w:abstractNumId w:val="77"/>
  </w:num>
  <w:num w:numId="60" w16cid:durableId="1104961777">
    <w:abstractNumId w:val="61"/>
  </w:num>
  <w:num w:numId="61" w16cid:durableId="691416974">
    <w:abstractNumId w:val="60"/>
  </w:num>
  <w:num w:numId="62" w16cid:durableId="39981727">
    <w:abstractNumId w:val="9"/>
  </w:num>
  <w:num w:numId="63" w16cid:durableId="554511953">
    <w:abstractNumId w:val="101"/>
  </w:num>
  <w:num w:numId="64" w16cid:durableId="1445885715">
    <w:abstractNumId w:val="31"/>
  </w:num>
  <w:num w:numId="65" w16cid:durableId="1613971708">
    <w:abstractNumId w:val="47"/>
  </w:num>
  <w:num w:numId="66" w16cid:durableId="814103906">
    <w:abstractNumId w:val="38"/>
  </w:num>
  <w:num w:numId="67" w16cid:durableId="37097904">
    <w:abstractNumId w:val="52"/>
  </w:num>
  <w:num w:numId="68" w16cid:durableId="567149334">
    <w:abstractNumId w:val="66"/>
  </w:num>
  <w:num w:numId="69" w16cid:durableId="463424713">
    <w:abstractNumId w:val="79"/>
  </w:num>
  <w:num w:numId="70" w16cid:durableId="780539766">
    <w:abstractNumId w:val="85"/>
  </w:num>
  <w:num w:numId="71" w16cid:durableId="368990874">
    <w:abstractNumId w:val="33"/>
  </w:num>
  <w:num w:numId="72" w16cid:durableId="1334338622">
    <w:abstractNumId w:val="44"/>
  </w:num>
  <w:num w:numId="73" w16cid:durableId="2133664850">
    <w:abstractNumId w:val="12"/>
  </w:num>
  <w:num w:numId="74" w16cid:durableId="1053240263">
    <w:abstractNumId w:val="95"/>
  </w:num>
  <w:num w:numId="75" w16cid:durableId="777142543">
    <w:abstractNumId w:val="39"/>
  </w:num>
  <w:num w:numId="76" w16cid:durableId="997148249">
    <w:abstractNumId w:val="8"/>
  </w:num>
  <w:num w:numId="77" w16cid:durableId="594751395">
    <w:abstractNumId w:val="40"/>
  </w:num>
  <w:num w:numId="78" w16cid:durableId="1885677607">
    <w:abstractNumId w:val="27"/>
  </w:num>
  <w:num w:numId="79" w16cid:durableId="1214925580">
    <w:abstractNumId w:val="6"/>
  </w:num>
  <w:num w:numId="80" w16cid:durableId="1612861087">
    <w:abstractNumId w:val="42"/>
  </w:num>
  <w:num w:numId="81" w16cid:durableId="1690793594">
    <w:abstractNumId w:val="76"/>
  </w:num>
  <w:num w:numId="82" w16cid:durableId="1487741559">
    <w:abstractNumId w:val="91"/>
  </w:num>
  <w:num w:numId="83" w16cid:durableId="1144468886">
    <w:abstractNumId w:val="56"/>
  </w:num>
  <w:num w:numId="84" w16cid:durableId="405885757">
    <w:abstractNumId w:val="23"/>
  </w:num>
  <w:num w:numId="85" w16cid:durableId="1601327310">
    <w:abstractNumId w:val="74"/>
  </w:num>
  <w:num w:numId="86" w16cid:durableId="936212626">
    <w:abstractNumId w:val="28"/>
  </w:num>
  <w:num w:numId="87" w16cid:durableId="541940940">
    <w:abstractNumId w:val="5"/>
  </w:num>
  <w:num w:numId="88" w16cid:durableId="12345127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854596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588621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383097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03577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1375570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66113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7156080">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807647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467074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20753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26409570">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36750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33644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39751281">
    <w:abstractNumId w:val="10"/>
  </w:num>
  <w:num w:numId="103" w16cid:durableId="1822380319">
    <w:abstractNumId w:val="63"/>
  </w:num>
  <w:num w:numId="104" w16cid:durableId="1092162622">
    <w:abstractNumId w:val="0"/>
  </w:num>
  <w:num w:numId="105" w16cid:durableId="1576090752">
    <w:abstractNumId w:val="45"/>
  </w:num>
  <w:num w:numId="106" w16cid:durableId="523133482">
    <w:abstractNumId w:val="65"/>
  </w:num>
  <w:num w:numId="107" w16cid:durableId="1181044940">
    <w:abstractNumId w:val="73"/>
  </w:num>
  <w:num w:numId="108" w16cid:durableId="1742094601">
    <w:abstractNumId w:val="54"/>
  </w:num>
  <w:num w:numId="109" w16cid:durableId="1959330218">
    <w:abstractNumId w:val="13"/>
  </w:num>
  <w:num w:numId="110" w16cid:durableId="105331200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D0"/>
    <w:rsid w:val="00010F9D"/>
    <w:rsid w:val="00052144"/>
    <w:rsid w:val="00092415"/>
    <w:rsid w:val="000A3E97"/>
    <w:rsid w:val="000B13EA"/>
    <w:rsid w:val="000B40EE"/>
    <w:rsid w:val="000D4124"/>
    <w:rsid w:val="000D5336"/>
    <w:rsid w:val="000E0264"/>
    <w:rsid w:val="000F1754"/>
    <w:rsid w:val="000F418C"/>
    <w:rsid w:val="000F6505"/>
    <w:rsid w:val="00106E69"/>
    <w:rsid w:val="001157C1"/>
    <w:rsid w:val="00144643"/>
    <w:rsid w:val="00147904"/>
    <w:rsid w:val="00151647"/>
    <w:rsid w:val="00163CC3"/>
    <w:rsid w:val="001668B1"/>
    <w:rsid w:val="0017029B"/>
    <w:rsid w:val="0017791E"/>
    <w:rsid w:val="00181DAE"/>
    <w:rsid w:val="00192D38"/>
    <w:rsid w:val="001A36FA"/>
    <w:rsid w:val="001A51FB"/>
    <w:rsid w:val="001C05BC"/>
    <w:rsid w:val="001E4499"/>
    <w:rsid w:val="0020264D"/>
    <w:rsid w:val="002339ED"/>
    <w:rsid w:val="00250DEA"/>
    <w:rsid w:val="00266E29"/>
    <w:rsid w:val="00280B2B"/>
    <w:rsid w:val="002A0638"/>
    <w:rsid w:val="002B5EC9"/>
    <w:rsid w:val="002C384A"/>
    <w:rsid w:val="002D2C47"/>
    <w:rsid w:val="002E46E5"/>
    <w:rsid w:val="002E63B8"/>
    <w:rsid w:val="002F6653"/>
    <w:rsid w:val="00322BCB"/>
    <w:rsid w:val="00325D2C"/>
    <w:rsid w:val="0034041D"/>
    <w:rsid w:val="003723A5"/>
    <w:rsid w:val="00391EAF"/>
    <w:rsid w:val="0039274E"/>
    <w:rsid w:val="00395B5C"/>
    <w:rsid w:val="003A30B7"/>
    <w:rsid w:val="003A5C2D"/>
    <w:rsid w:val="003E2BC7"/>
    <w:rsid w:val="003E383D"/>
    <w:rsid w:val="0041226D"/>
    <w:rsid w:val="00426D26"/>
    <w:rsid w:val="00427BCC"/>
    <w:rsid w:val="00433318"/>
    <w:rsid w:val="0043351F"/>
    <w:rsid w:val="00454EF2"/>
    <w:rsid w:val="00456AC1"/>
    <w:rsid w:val="00463B48"/>
    <w:rsid w:val="004749A8"/>
    <w:rsid w:val="004758FD"/>
    <w:rsid w:val="0048415E"/>
    <w:rsid w:val="004A4E5A"/>
    <w:rsid w:val="004A5C03"/>
    <w:rsid w:val="004D00BD"/>
    <w:rsid w:val="004D25D6"/>
    <w:rsid w:val="004D7852"/>
    <w:rsid w:val="004E0248"/>
    <w:rsid w:val="004E4517"/>
    <w:rsid w:val="004E7613"/>
    <w:rsid w:val="004F5EE2"/>
    <w:rsid w:val="00526ADE"/>
    <w:rsid w:val="00534F16"/>
    <w:rsid w:val="00544AF9"/>
    <w:rsid w:val="0059317D"/>
    <w:rsid w:val="00597FB7"/>
    <w:rsid w:val="005B2946"/>
    <w:rsid w:val="005B557E"/>
    <w:rsid w:val="005F5DCD"/>
    <w:rsid w:val="00611417"/>
    <w:rsid w:val="00634951"/>
    <w:rsid w:val="006655B1"/>
    <w:rsid w:val="0069538A"/>
    <w:rsid w:val="0069538C"/>
    <w:rsid w:val="00697E2D"/>
    <w:rsid w:val="006B0540"/>
    <w:rsid w:val="006C2447"/>
    <w:rsid w:val="006F14A9"/>
    <w:rsid w:val="00714C02"/>
    <w:rsid w:val="00730CF7"/>
    <w:rsid w:val="00733941"/>
    <w:rsid w:val="007424BE"/>
    <w:rsid w:val="00756F8F"/>
    <w:rsid w:val="007721AE"/>
    <w:rsid w:val="007722BD"/>
    <w:rsid w:val="00776164"/>
    <w:rsid w:val="007A6C06"/>
    <w:rsid w:val="007B513C"/>
    <w:rsid w:val="007B6414"/>
    <w:rsid w:val="007C42E4"/>
    <w:rsid w:val="007D44E2"/>
    <w:rsid w:val="007E6FFB"/>
    <w:rsid w:val="007F1131"/>
    <w:rsid w:val="008010AC"/>
    <w:rsid w:val="00812563"/>
    <w:rsid w:val="00813062"/>
    <w:rsid w:val="00842659"/>
    <w:rsid w:val="00842FF0"/>
    <w:rsid w:val="00855FFF"/>
    <w:rsid w:val="00866F87"/>
    <w:rsid w:val="008758BC"/>
    <w:rsid w:val="008A4B1A"/>
    <w:rsid w:val="008F6089"/>
    <w:rsid w:val="00907008"/>
    <w:rsid w:val="00923712"/>
    <w:rsid w:val="0093590A"/>
    <w:rsid w:val="00942B84"/>
    <w:rsid w:val="00942ECB"/>
    <w:rsid w:val="0096301C"/>
    <w:rsid w:val="009702C3"/>
    <w:rsid w:val="00972E7D"/>
    <w:rsid w:val="0099410C"/>
    <w:rsid w:val="009B5455"/>
    <w:rsid w:val="009E4795"/>
    <w:rsid w:val="009E5278"/>
    <w:rsid w:val="009E5787"/>
    <w:rsid w:val="00A03AC4"/>
    <w:rsid w:val="00A35F59"/>
    <w:rsid w:val="00A377B1"/>
    <w:rsid w:val="00A60FA2"/>
    <w:rsid w:val="00A65CA3"/>
    <w:rsid w:val="00A7657F"/>
    <w:rsid w:val="00A80AD3"/>
    <w:rsid w:val="00AA7EAD"/>
    <w:rsid w:val="00AA7FB3"/>
    <w:rsid w:val="00AB1622"/>
    <w:rsid w:val="00AB7973"/>
    <w:rsid w:val="00AC007A"/>
    <w:rsid w:val="00AE461B"/>
    <w:rsid w:val="00AF64B9"/>
    <w:rsid w:val="00AF6B45"/>
    <w:rsid w:val="00B12E1F"/>
    <w:rsid w:val="00B168C9"/>
    <w:rsid w:val="00B25FC7"/>
    <w:rsid w:val="00B33C19"/>
    <w:rsid w:val="00B5013C"/>
    <w:rsid w:val="00B61332"/>
    <w:rsid w:val="00B66E53"/>
    <w:rsid w:val="00B75BF1"/>
    <w:rsid w:val="00B869FD"/>
    <w:rsid w:val="00BA7E16"/>
    <w:rsid w:val="00BC0C87"/>
    <w:rsid w:val="00BD6D42"/>
    <w:rsid w:val="00BE577B"/>
    <w:rsid w:val="00BE7554"/>
    <w:rsid w:val="00BF6185"/>
    <w:rsid w:val="00BF754C"/>
    <w:rsid w:val="00C01999"/>
    <w:rsid w:val="00C072BA"/>
    <w:rsid w:val="00C54FF7"/>
    <w:rsid w:val="00C6112D"/>
    <w:rsid w:val="00C655F4"/>
    <w:rsid w:val="00CA182B"/>
    <w:rsid w:val="00CB232E"/>
    <w:rsid w:val="00CC5201"/>
    <w:rsid w:val="00CE0A07"/>
    <w:rsid w:val="00CE1B64"/>
    <w:rsid w:val="00CF1DB1"/>
    <w:rsid w:val="00CF3C65"/>
    <w:rsid w:val="00D01A29"/>
    <w:rsid w:val="00D236F7"/>
    <w:rsid w:val="00D500A2"/>
    <w:rsid w:val="00D60C90"/>
    <w:rsid w:val="00DA3D60"/>
    <w:rsid w:val="00DF1CA2"/>
    <w:rsid w:val="00DF1CC5"/>
    <w:rsid w:val="00E029D0"/>
    <w:rsid w:val="00E26561"/>
    <w:rsid w:val="00E27C65"/>
    <w:rsid w:val="00E35D0C"/>
    <w:rsid w:val="00E65371"/>
    <w:rsid w:val="00E71C66"/>
    <w:rsid w:val="00E840A0"/>
    <w:rsid w:val="00E9744C"/>
    <w:rsid w:val="00EB2610"/>
    <w:rsid w:val="00EE2B42"/>
    <w:rsid w:val="00EF008E"/>
    <w:rsid w:val="00EF65A5"/>
    <w:rsid w:val="00F01148"/>
    <w:rsid w:val="00F03B89"/>
    <w:rsid w:val="00F1223F"/>
    <w:rsid w:val="00F12E47"/>
    <w:rsid w:val="00F23A99"/>
    <w:rsid w:val="00F33955"/>
    <w:rsid w:val="00F50C95"/>
    <w:rsid w:val="00F56A83"/>
    <w:rsid w:val="00F57B35"/>
    <w:rsid w:val="00F60066"/>
    <w:rsid w:val="00F672B3"/>
    <w:rsid w:val="00F9304E"/>
    <w:rsid w:val="00FA4F12"/>
    <w:rsid w:val="00FB4D38"/>
    <w:rsid w:val="00FE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FB427"/>
  <w15:chartTrackingRefBased/>
  <w15:docId w15:val="{F9012DF0-E41F-4D14-9FC5-59C0FBBC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29D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029D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029D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CF1DB1"/>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6953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D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029D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029D0"/>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029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029D0"/>
    <w:rPr>
      <w:color w:val="0000FF"/>
      <w:u w:val="single"/>
    </w:rPr>
  </w:style>
  <w:style w:type="character" w:customStyle="1" w:styleId="apple-tab-span">
    <w:name w:val="apple-tab-span"/>
    <w:basedOn w:val="DefaultParagraphFont"/>
    <w:rsid w:val="00E029D0"/>
  </w:style>
  <w:style w:type="paragraph" w:styleId="Header">
    <w:name w:val="header"/>
    <w:basedOn w:val="Normal"/>
    <w:link w:val="HeaderChar"/>
    <w:uiPriority w:val="99"/>
    <w:unhideWhenUsed/>
    <w:rsid w:val="0085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FF"/>
  </w:style>
  <w:style w:type="paragraph" w:styleId="Footer">
    <w:name w:val="footer"/>
    <w:basedOn w:val="Normal"/>
    <w:link w:val="FooterChar"/>
    <w:uiPriority w:val="99"/>
    <w:unhideWhenUsed/>
    <w:rsid w:val="0085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FF"/>
  </w:style>
  <w:style w:type="paragraph" w:styleId="NoSpacing">
    <w:name w:val="No Spacing"/>
    <w:link w:val="NoSpacingChar"/>
    <w:uiPriority w:val="1"/>
    <w:qFormat/>
    <w:rsid w:val="00855FF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55FFF"/>
    <w:rPr>
      <w:rFonts w:eastAsiaTheme="minorEastAsia"/>
      <w:kern w:val="0"/>
      <w14:ligatures w14:val="none"/>
    </w:rPr>
  </w:style>
  <w:style w:type="paragraph" w:styleId="ListParagraph">
    <w:name w:val="List Paragraph"/>
    <w:basedOn w:val="Normal"/>
    <w:uiPriority w:val="34"/>
    <w:qFormat/>
    <w:rsid w:val="005B2946"/>
    <w:pPr>
      <w:ind w:left="720"/>
      <w:contextualSpacing/>
    </w:pPr>
  </w:style>
  <w:style w:type="paragraph" w:styleId="Caption">
    <w:name w:val="caption"/>
    <w:basedOn w:val="Normal"/>
    <w:next w:val="Normal"/>
    <w:uiPriority w:val="35"/>
    <w:semiHidden/>
    <w:unhideWhenUsed/>
    <w:qFormat/>
    <w:rsid w:val="0020264D"/>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semiHidden/>
    <w:rsid w:val="0069538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9538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56F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F1DB1"/>
    <w:rPr>
      <w:rFonts w:asciiTheme="majorHAnsi" w:eastAsiaTheme="majorEastAsia" w:hAnsiTheme="majorHAnsi" w:cstheme="majorBidi"/>
      <w:i/>
      <w:iCs/>
      <w:color w:val="2F5496" w:themeColor="accent1" w:themeShade="BF"/>
      <w:kern w:val="0"/>
      <w14:ligatures w14:val="none"/>
    </w:rPr>
  </w:style>
  <w:style w:type="paragraph" w:customStyle="1" w:styleId="Default">
    <w:name w:val="Default"/>
    <w:rsid w:val="0009241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861212">
      <w:bodyDiv w:val="1"/>
      <w:marLeft w:val="0"/>
      <w:marRight w:val="0"/>
      <w:marTop w:val="0"/>
      <w:marBottom w:val="0"/>
      <w:divBdr>
        <w:top w:val="none" w:sz="0" w:space="0" w:color="auto"/>
        <w:left w:val="none" w:sz="0" w:space="0" w:color="auto"/>
        <w:bottom w:val="none" w:sz="0" w:space="0" w:color="auto"/>
        <w:right w:val="none" w:sz="0" w:space="0" w:color="auto"/>
      </w:divBdr>
      <w:divsChild>
        <w:div w:id="897403868">
          <w:marLeft w:val="-5"/>
          <w:marRight w:val="0"/>
          <w:marTop w:val="0"/>
          <w:marBottom w:val="0"/>
          <w:divBdr>
            <w:top w:val="none" w:sz="0" w:space="0" w:color="auto"/>
            <w:left w:val="none" w:sz="0" w:space="0" w:color="auto"/>
            <w:bottom w:val="none" w:sz="0" w:space="0" w:color="auto"/>
            <w:right w:val="none" w:sz="0" w:space="0" w:color="auto"/>
          </w:divBdr>
        </w:div>
        <w:div w:id="115829299">
          <w:marLeft w:val="-5"/>
          <w:marRight w:val="0"/>
          <w:marTop w:val="0"/>
          <w:marBottom w:val="0"/>
          <w:divBdr>
            <w:top w:val="none" w:sz="0" w:space="0" w:color="auto"/>
            <w:left w:val="none" w:sz="0" w:space="0" w:color="auto"/>
            <w:bottom w:val="none" w:sz="0" w:space="0" w:color="auto"/>
            <w:right w:val="none" w:sz="0" w:space="0" w:color="auto"/>
          </w:divBdr>
        </w:div>
      </w:divsChild>
    </w:div>
    <w:div w:id="1509639309">
      <w:bodyDiv w:val="1"/>
      <w:marLeft w:val="0"/>
      <w:marRight w:val="0"/>
      <w:marTop w:val="0"/>
      <w:marBottom w:val="0"/>
      <w:divBdr>
        <w:top w:val="none" w:sz="0" w:space="0" w:color="auto"/>
        <w:left w:val="none" w:sz="0" w:space="0" w:color="auto"/>
        <w:bottom w:val="none" w:sz="0" w:space="0" w:color="auto"/>
        <w:right w:val="none" w:sz="0" w:space="0" w:color="auto"/>
      </w:divBdr>
    </w:div>
    <w:div w:id="1544830496">
      <w:bodyDiv w:val="1"/>
      <w:marLeft w:val="0"/>
      <w:marRight w:val="0"/>
      <w:marTop w:val="0"/>
      <w:marBottom w:val="0"/>
      <w:divBdr>
        <w:top w:val="none" w:sz="0" w:space="0" w:color="auto"/>
        <w:left w:val="none" w:sz="0" w:space="0" w:color="auto"/>
        <w:bottom w:val="none" w:sz="0" w:space="0" w:color="auto"/>
        <w:right w:val="none" w:sz="0" w:space="0" w:color="auto"/>
      </w:divBdr>
    </w:div>
    <w:div w:id="18302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1046</Words>
  <Characters>6885</Characters>
  <Application>Microsoft Office Word</Application>
  <DocSecurity>0</DocSecurity>
  <Lines>127</Lines>
  <Paragraphs>78</Paragraphs>
  <ScaleCrop>false</ScaleCrop>
  <HeadingPairs>
    <vt:vector size="2" baseType="variant">
      <vt:variant>
        <vt:lpstr>Title</vt:lpstr>
      </vt:variant>
      <vt:variant>
        <vt:i4>1</vt:i4>
      </vt:variant>
    </vt:vector>
  </HeadingPairs>
  <TitlesOfParts>
    <vt:vector size="1" baseType="lpstr">
      <vt:lpstr>INTEGRATED MANAGEMENT SYSTEM</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MANAGEMENT SYSTEM</dc:title>
  <dc:subject>PROCEDURE FOR CONTROL OF DOCUMENTED INFORMATION</dc:subject>
  <dc:creator>SERGIUS</dc:creator>
  <cp:keywords/>
  <dc:description/>
  <cp:lastModifiedBy>SERGIUS KATUSHABE</cp:lastModifiedBy>
  <cp:revision>7</cp:revision>
  <dcterms:created xsi:type="dcterms:W3CDTF">2024-05-02T10:31:00Z</dcterms:created>
  <dcterms:modified xsi:type="dcterms:W3CDTF">2024-07-25T13:57:00Z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4c76df4a29fa8b7da6ed0eaa3e7b0983f091850727a51178ff5a6e2e1bf7e1ab</vt:lpwstr>
  </property>
</Properties>
</file>